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0D78" w:rsidRPr="00E4005C" w:rsidRDefault="00CE0D78" w:rsidP="00E4005C">
      <w:pPr>
        <w:spacing w:line="480" w:lineRule="auto"/>
        <w:rPr>
          <w:rFonts w:ascii="Times New Roman" w:hAnsi="Times New Roman" w:cs="Times New Roman"/>
          <w:b/>
          <w:bCs/>
          <w:color w:val="000000" w:themeColor="text1"/>
          <w:sz w:val="24"/>
          <w:szCs w:val="24"/>
        </w:rPr>
      </w:pPr>
    </w:p>
    <w:p w:rsidR="00CE0D78" w:rsidRPr="00E4005C" w:rsidRDefault="00CE0D78" w:rsidP="00E4005C">
      <w:pPr>
        <w:spacing w:line="480" w:lineRule="auto"/>
        <w:rPr>
          <w:rFonts w:ascii="Times New Roman" w:hAnsi="Times New Roman" w:cs="Times New Roman"/>
          <w:b/>
          <w:bCs/>
          <w:color w:val="000000" w:themeColor="text1"/>
          <w:sz w:val="24"/>
          <w:szCs w:val="24"/>
        </w:rPr>
      </w:pPr>
    </w:p>
    <w:p w:rsidR="00CE0D78" w:rsidRPr="00E4005C" w:rsidRDefault="00CE0D78" w:rsidP="00E4005C">
      <w:pPr>
        <w:spacing w:line="480" w:lineRule="auto"/>
        <w:rPr>
          <w:rFonts w:ascii="Times New Roman" w:hAnsi="Times New Roman" w:cs="Times New Roman"/>
          <w:b/>
          <w:bCs/>
          <w:color w:val="000000" w:themeColor="text1"/>
          <w:sz w:val="24"/>
          <w:szCs w:val="24"/>
        </w:rPr>
      </w:pPr>
    </w:p>
    <w:p w:rsidR="00CE0D78" w:rsidRPr="00E4005C" w:rsidRDefault="00CE0D78" w:rsidP="00E4005C">
      <w:pPr>
        <w:spacing w:line="480" w:lineRule="auto"/>
        <w:rPr>
          <w:rFonts w:ascii="Times New Roman" w:hAnsi="Times New Roman" w:cs="Times New Roman"/>
          <w:b/>
          <w:bCs/>
          <w:color w:val="000000" w:themeColor="text1"/>
          <w:sz w:val="24"/>
          <w:szCs w:val="24"/>
        </w:rPr>
      </w:pPr>
    </w:p>
    <w:p w:rsidR="00CE0D78" w:rsidRPr="00E4005C" w:rsidRDefault="00CE0D78" w:rsidP="00E4005C">
      <w:pPr>
        <w:spacing w:line="480" w:lineRule="auto"/>
        <w:rPr>
          <w:rFonts w:ascii="Times New Roman" w:hAnsi="Times New Roman" w:cs="Times New Roman"/>
          <w:b/>
          <w:bCs/>
          <w:color w:val="000000" w:themeColor="text1"/>
          <w:sz w:val="24"/>
          <w:szCs w:val="24"/>
        </w:rPr>
      </w:pPr>
    </w:p>
    <w:p w:rsidR="00CE0D78" w:rsidRPr="00E4005C" w:rsidRDefault="00CE0D78" w:rsidP="00E4005C">
      <w:pPr>
        <w:spacing w:line="480" w:lineRule="auto"/>
        <w:rPr>
          <w:rFonts w:ascii="Times New Roman" w:hAnsi="Times New Roman" w:cs="Times New Roman"/>
          <w:b/>
          <w:bCs/>
          <w:color w:val="000000" w:themeColor="text1"/>
          <w:sz w:val="24"/>
          <w:szCs w:val="24"/>
        </w:rPr>
      </w:pPr>
    </w:p>
    <w:p w:rsidR="00CE0D78" w:rsidRPr="00E4005C" w:rsidRDefault="00CE0D78" w:rsidP="00E4005C">
      <w:pPr>
        <w:spacing w:line="480" w:lineRule="auto"/>
        <w:rPr>
          <w:rFonts w:ascii="Times New Roman" w:hAnsi="Times New Roman" w:cs="Times New Roman"/>
          <w:color w:val="000000" w:themeColor="text1"/>
          <w:sz w:val="24"/>
          <w:szCs w:val="24"/>
        </w:rPr>
      </w:pPr>
    </w:p>
    <w:p w:rsidR="00CE0D78" w:rsidRPr="00E4005C" w:rsidRDefault="00656C9C" w:rsidP="00E4005C">
      <w:pPr>
        <w:spacing w:after="0" w:line="480" w:lineRule="auto"/>
        <w:ind w:firstLine="1440"/>
        <w:jc w:val="center"/>
        <w:rPr>
          <w:rFonts w:ascii="Times New Roman" w:hAnsi="Times New Roman" w:cs="Times New Roman"/>
          <w:color w:val="000000" w:themeColor="text1"/>
          <w:sz w:val="24"/>
          <w:szCs w:val="24"/>
        </w:rPr>
      </w:pPr>
      <w:r w:rsidRPr="00E4005C">
        <w:rPr>
          <w:rFonts w:ascii="Times New Roman" w:hAnsi="Times New Roman" w:cs="Times New Roman"/>
          <w:color w:val="000000" w:themeColor="text1"/>
          <w:sz w:val="24"/>
          <w:szCs w:val="24"/>
        </w:rPr>
        <w:t>Case Study Analysis</w:t>
      </w:r>
    </w:p>
    <w:p w:rsidR="00CE0D78" w:rsidRPr="00E4005C" w:rsidRDefault="00656C9C" w:rsidP="00E4005C">
      <w:pPr>
        <w:spacing w:after="0" w:line="480" w:lineRule="auto"/>
        <w:ind w:firstLine="1440"/>
        <w:jc w:val="center"/>
        <w:rPr>
          <w:rFonts w:ascii="Times New Roman" w:hAnsi="Times New Roman" w:cs="Times New Roman"/>
          <w:color w:val="000000" w:themeColor="text1"/>
          <w:sz w:val="24"/>
          <w:szCs w:val="24"/>
        </w:rPr>
      </w:pPr>
      <w:r w:rsidRPr="00E4005C">
        <w:rPr>
          <w:rFonts w:ascii="Times New Roman" w:hAnsi="Times New Roman" w:cs="Times New Roman"/>
          <w:color w:val="000000" w:themeColor="text1"/>
          <w:sz w:val="24"/>
          <w:szCs w:val="24"/>
        </w:rPr>
        <w:t>Student Name</w:t>
      </w:r>
    </w:p>
    <w:p w:rsidR="00CE0D78" w:rsidRPr="00E4005C" w:rsidRDefault="00656C9C" w:rsidP="00E4005C">
      <w:pPr>
        <w:spacing w:after="0" w:line="480" w:lineRule="auto"/>
        <w:ind w:firstLine="1440"/>
        <w:jc w:val="center"/>
        <w:rPr>
          <w:rFonts w:ascii="Times New Roman" w:hAnsi="Times New Roman" w:cs="Times New Roman"/>
          <w:color w:val="000000" w:themeColor="text1"/>
          <w:sz w:val="24"/>
          <w:szCs w:val="24"/>
        </w:rPr>
      </w:pPr>
      <w:r w:rsidRPr="00E4005C">
        <w:rPr>
          <w:rFonts w:ascii="Times New Roman" w:hAnsi="Times New Roman" w:cs="Times New Roman"/>
          <w:color w:val="000000" w:themeColor="text1"/>
          <w:sz w:val="24"/>
          <w:szCs w:val="24"/>
        </w:rPr>
        <w:t>Institution Affiliation</w:t>
      </w:r>
    </w:p>
    <w:p w:rsidR="00CE0D78" w:rsidRPr="00E4005C" w:rsidRDefault="00656C9C" w:rsidP="00E4005C">
      <w:pPr>
        <w:spacing w:after="0" w:line="480" w:lineRule="auto"/>
        <w:ind w:firstLine="1440"/>
        <w:jc w:val="center"/>
        <w:rPr>
          <w:rFonts w:ascii="Times New Roman" w:hAnsi="Times New Roman" w:cs="Times New Roman"/>
          <w:color w:val="000000" w:themeColor="text1"/>
          <w:sz w:val="24"/>
          <w:szCs w:val="24"/>
        </w:rPr>
      </w:pPr>
      <w:r w:rsidRPr="00E4005C">
        <w:rPr>
          <w:rFonts w:ascii="Times New Roman" w:hAnsi="Times New Roman" w:cs="Times New Roman"/>
          <w:color w:val="000000" w:themeColor="text1"/>
          <w:sz w:val="24"/>
          <w:szCs w:val="24"/>
        </w:rPr>
        <w:t>Date</w:t>
      </w:r>
    </w:p>
    <w:p w:rsidR="00CE0D78" w:rsidRPr="00E4005C" w:rsidRDefault="00CE0D78" w:rsidP="00E4005C">
      <w:pPr>
        <w:spacing w:line="480" w:lineRule="auto"/>
        <w:jc w:val="center"/>
        <w:rPr>
          <w:rFonts w:ascii="Times New Roman" w:hAnsi="Times New Roman" w:cs="Times New Roman"/>
          <w:color w:val="000000" w:themeColor="text1"/>
          <w:sz w:val="24"/>
          <w:szCs w:val="24"/>
        </w:rPr>
      </w:pPr>
    </w:p>
    <w:p w:rsidR="00CE0D78" w:rsidRPr="00E4005C" w:rsidRDefault="00CE0D78" w:rsidP="00E4005C">
      <w:pPr>
        <w:spacing w:line="480" w:lineRule="auto"/>
        <w:rPr>
          <w:rFonts w:ascii="Times New Roman" w:hAnsi="Times New Roman" w:cs="Times New Roman"/>
          <w:color w:val="000000" w:themeColor="text1"/>
          <w:sz w:val="24"/>
          <w:szCs w:val="24"/>
        </w:rPr>
      </w:pPr>
    </w:p>
    <w:p w:rsidR="00CE0D78" w:rsidRPr="00E4005C" w:rsidRDefault="00CE0D78" w:rsidP="00E4005C">
      <w:pPr>
        <w:spacing w:line="480" w:lineRule="auto"/>
        <w:rPr>
          <w:rFonts w:ascii="Times New Roman" w:hAnsi="Times New Roman" w:cs="Times New Roman"/>
          <w:color w:val="000000" w:themeColor="text1"/>
          <w:sz w:val="24"/>
          <w:szCs w:val="24"/>
        </w:rPr>
      </w:pPr>
    </w:p>
    <w:p w:rsidR="00CE0D78" w:rsidRPr="00E4005C" w:rsidRDefault="00CE0D78" w:rsidP="00E4005C">
      <w:pPr>
        <w:spacing w:line="480" w:lineRule="auto"/>
        <w:rPr>
          <w:rFonts w:ascii="Times New Roman" w:hAnsi="Times New Roman" w:cs="Times New Roman"/>
          <w:color w:val="000000" w:themeColor="text1"/>
          <w:sz w:val="24"/>
          <w:szCs w:val="24"/>
        </w:rPr>
      </w:pPr>
    </w:p>
    <w:p w:rsidR="00CE0D78" w:rsidRDefault="00CE0D78" w:rsidP="00E4005C">
      <w:pPr>
        <w:spacing w:line="480" w:lineRule="auto"/>
        <w:rPr>
          <w:rFonts w:ascii="Times New Roman" w:hAnsi="Times New Roman" w:cs="Times New Roman"/>
          <w:color w:val="000000" w:themeColor="text1"/>
          <w:sz w:val="24"/>
          <w:szCs w:val="24"/>
        </w:rPr>
      </w:pPr>
    </w:p>
    <w:p w:rsidR="00E4005C" w:rsidRPr="00E4005C" w:rsidRDefault="00E4005C" w:rsidP="00E4005C">
      <w:pPr>
        <w:spacing w:line="480" w:lineRule="auto"/>
        <w:rPr>
          <w:rFonts w:ascii="Times New Roman" w:hAnsi="Times New Roman" w:cs="Times New Roman"/>
          <w:b/>
          <w:bCs/>
          <w:color w:val="000000" w:themeColor="text1"/>
          <w:sz w:val="24"/>
          <w:szCs w:val="24"/>
        </w:rPr>
      </w:pPr>
    </w:p>
    <w:p w:rsidR="00CE0D78" w:rsidRPr="00E4005C" w:rsidRDefault="00CE0D78" w:rsidP="00E4005C">
      <w:pPr>
        <w:spacing w:line="480" w:lineRule="auto"/>
        <w:rPr>
          <w:rFonts w:ascii="Times New Roman" w:hAnsi="Times New Roman" w:cs="Times New Roman"/>
          <w:b/>
          <w:bCs/>
          <w:color w:val="000000" w:themeColor="text1"/>
          <w:sz w:val="24"/>
          <w:szCs w:val="24"/>
        </w:rPr>
      </w:pPr>
    </w:p>
    <w:p w:rsidR="00CE0D78" w:rsidRPr="00E4005C" w:rsidRDefault="00CE0D78" w:rsidP="00E4005C">
      <w:pPr>
        <w:spacing w:line="480" w:lineRule="auto"/>
        <w:rPr>
          <w:rFonts w:ascii="Times New Roman" w:hAnsi="Times New Roman" w:cs="Times New Roman"/>
          <w:b/>
          <w:bCs/>
          <w:color w:val="000000" w:themeColor="text1"/>
          <w:sz w:val="24"/>
          <w:szCs w:val="24"/>
        </w:rPr>
      </w:pPr>
    </w:p>
    <w:p w:rsidR="00CE0D78" w:rsidRPr="00E4005C" w:rsidRDefault="00656C9C" w:rsidP="00E4005C">
      <w:pPr>
        <w:spacing w:line="480" w:lineRule="auto"/>
        <w:jc w:val="center"/>
        <w:rPr>
          <w:rFonts w:ascii="Times New Roman" w:hAnsi="Times New Roman" w:cs="Times New Roman"/>
          <w:color w:val="000000" w:themeColor="text1"/>
          <w:sz w:val="24"/>
          <w:szCs w:val="24"/>
        </w:rPr>
      </w:pPr>
      <w:r w:rsidRPr="00E4005C">
        <w:rPr>
          <w:rFonts w:ascii="Times New Roman" w:hAnsi="Times New Roman" w:cs="Times New Roman"/>
          <w:color w:val="000000" w:themeColor="text1"/>
          <w:sz w:val="24"/>
          <w:szCs w:val="24"/>
        </w:rPr>
        <w:lastRenderedPageBreak/>
        <w:t>Case Study Analysis</w:t>
      </w:r>
    </w:p>
    <w:p w:rsidR="00CE0D78" w:rsidRPr="00E4005C" w:rsidRDefault="00656C9C" w:rsidP="00E4005C">
      <w:pPr>
        <w:spacing w:line="480" w:lineRule="auto"/>
        <w:jc w:val="center"/>
        <w:rPr>
          <w:rFonts w:ascii="Times New Roman" w:hAnsi="Times New Roman" w:cs="Times New Roman"/>
          <w:b/>
          <w:bCs/>
          <w:color w:val="000000" w:themeColor="text1"/>
          <w:sz w:val="24"/>
          <w:szCs w:val="24"/>
        </w:rPr>
      </w:pPr>
      <w:r w:rsidRPr="00E4005C">
        <w:rPr>
          <w:rFonts w:ascii="Times New Roman" w:hAnsi="Times New Roman" w:cs="Times New Roman"/>
          <w:b/>
          <w:bCs/>
          <w:color w:val="000000" w:themeColor="text1"/>
          <w:sz w:val="24"/>
          <w:szCs w:val="24"/>
        </w:rPr>
        <w:t>Introduction</w:t>
      </w:r>
    </w:p>
    <w:p w:rsidR="00CE0D78" w:rsidRPr="00E4005C" w:rsidRDefault="00656C9C" w:rsidP="00E4005C">
      <w:pPr>
        <w:spacing w:after="0" w:line="480" w:lineRule="auto"/>
        <w:ind w:firstLine="720"/>
        <w:rPr>
          <w:rFonts w:ascii="Times New Roman" w:hAnsi="Times New Roman" w:cs="Times New Roman"/>
          <w:color w:val="000000" w:themeColor="text1"/>
          <w:sz w:val="24"/>
          <w:szCs w:val="24"/>
        </w:rPr>
      </w:pPr>
      <w:r w:rsidRPr="00E4005C">
        <w:rPr>
          <w:rFonts w:ascii="Times New Roman" w:hAnsi="Times New Roman" w:cs="Times New Roman"/>
          <w:color w:val="000000" w:themeColor="text1"/>
          <w:sz w:val="24"/>
          <w:szCs w:val="24"/>
        </w:rPr>
        <w:t xml:space="preserve">Many health organizations make efforts to provide emergency care, which is essential to manage complications in caring for different categories of patients. Quality healthcare is the goal of every health institution. The common cause that affects delivery of quality health care includes poor documentation, lack of compliance to evidenced-based practice, unavailability or poor-quality medications, lack of motivated or competent health care providers, and poor infrastructure. Improvement of quality health care and the safety of patients </w:t>
      </w:r>
      <w:r w:rsidR="0036206D" w:rsidRPr="00E4005C">
        <w:rPr>
          <w:rFonts w:ascii="Times New Roman" w:hAnsi="Times New Roman" w:cs="Times New Roman"/>
          <w:color w:val="000000" w:themeColor="text1"/>
          <w:sz w:val="24"/>
          <w:szCs w:val="24"/>
        </w:rPr>
        <w:t xml:space="preserve">is essential </w:t>
      </w:r>
      <w:r w:rsidRPr="00E4005C">
        <w:rPr>
          <w:rFonts w:ascii="Times New Roman" w:hAnsi="Times New Roman" w:cs="Times New Roman"/>
          <w:color w:val="000000" w:themeColor="text1"/>
          <w:sz w:val="24"/>
          <w:szCs w:val="24"/>
        </w:rPr>
        <w:t>in reducing morbidity and mortality. Quality of health care ensures that the privilege of every individual in accessing health care is respected. For the health sector to achieve global coverage of healthcare, it is imperative to provide health services to meet the quality criteria. Strategic planning to achieve quality in health care is significant in Christianity. Christian administrators in the health care sector should ensure that health care that is delivered to people is of excellent quality as God has given them the authority of stewardship.</w:t>
      </w:r>
    </w:p>
    <w:p w:rsidR="00CE0D78" w:rsidRPr="00E4005C" w:rsidRDefault="00656C9C" w:rsidP="00E4005C">
      <w:pPr>
        <w:spacing w:after="0" w:line="480" w:lineRule="auto"/>
        <w:ind w:firstLine="720"/>
        <w:rPr>
          <w:rFonts w:ascii="Times New Roman" w:hAnsi="Times New Roman" w:cs="Times New Roman"/>
          <w:color w:val="000000" w:themeColor="text1"/>
          <w:sz w:val="24"/>
          <w:szCs w:val="24"/>
        </w:rPr>
      </w:pPr>
      <w:r w:rsidRPr="00E4005C">
        <w:rPr>
          <w:rFonts w:ascii="Times New Roman" w:hAnsi="Times New Roman" w:cs="Times New Roman"/>
          <w:color w:val="000000" w:themeColor="text1"/>
          <w:sz w:val="24"/>
          <w:szCs w:val="24"/>
        </w:rPr>
        <w:t>In this case, Mr. Stanley Longborg,</w:t>
      </w:r>
      <w:r w:rsidR="0044394D">
        <w:rPr>
          <w:rFonts w:ascii="Times New Roman" w:hAnsi="Times New Roman" w:cs="Times New Roman"/>
          <w:color w:val="000000" w:themeColor="text1"/>
          <w:sz w:val="24"/>
          <w:szCs w:val="24"/>
        </w:rPr>
        <w:t xml:space="preserve"> who is 64 years, presents a </w:t>
      </w:r>
      <w:r w:rsidRPr="00E4005C">
        <w:rPr>
          <w:rFonts w:ascii="Times New Roman" w:hAnsi="Times New Roman" w:cs="Times New Roman"/>
          <w:color w:val="000000" w:themeColor="text1"/>
          <w:sz w:val="24"/>
          <w:szCs w:val="24"/>
        </w:rPr>
        <w:t>COPD case in the Emergency Department (ED). Diagnostic tests are done for COPD, and the patient is admitted to the hospital for therapeutic management. On his third day, the patient complains of pain in the left lower extremity, which indicates DVT (deep venous thrombosis). DVT is a life-threatening condition i</w:t>
      </w:r>
      <w:r w:rsidR="00B33B2A" w:rsidRPr="00E4005C">
        <w:rPr>
          <w:rFonts w:ascii="Times New Roman" w:hAnsi="Times New Roman" w:cs="Times New Roman"/>
          <w:color w:val="000000" w:themeColor="text1"/>
          <w:sz w:val="24"/>
          <w:szCs w:val="24"/>
        </w:rPr>
        <w:t xml:space="preserve">f </w:t>
      </w:r>
      <w:r w:rsidRPr="00E4005C">
        <w:rPr>
          <w:rFonts w:ascii="Times New Roman" w:hAnsi="Times New Roman" w:cs="Times New Roman"/>
          <w:color w:val="000000" w:themeColor="text1"/>
          <w:sz w:val="24"/>
          <w:szCs w:val="24"/>
        </w:rPr>
        <w:t>the clots are dislodged and travels to the lungs, causing a pulmonary embolism.</w:t>
      </w:r>
      <w:r w:rsidR="0044394D">
        <w:rPr>
          <w:rFonts w:ascii="Times New Roman" w:hAnsi="Times New Roman" w:cs="Times New Roman"/>
          <w:color w:val="000000" w:themeColor="text1"/>
          <w:sz w:val="24"/>
          <w:szCs w:val="24"/>
        </w:rPr>
        <w:t xml:space="preserve"> On following the case, the pati</w:t>
      </w:r>
      <w:r w:rsidRPr="00E4005C">
        <w:rPr>
          <w:rFonts w:ascii="Times New Roman" w:hAnsi="Times New Roman" w:cs="Times New Roman"/>
          <w:color w:val="000000" w:themeColor="text1"/>
          <w:sz w:val="24"/>
          <w:szCs w:val="24"/>
        </w:rPr>
        <w:t xml:space="preserve">ent discovers that the doctor did not administer DVT prophylaxis. According to Almodaimegh et al. (2017), it is essential to ensure that patients admitted to the hospital are given DVT prophylaxis, and they should be aware of complications and safety. The lack of prevention made the stay of Longborg to be elongated. On the eighth day at 10 pm, the </w:t>
      </w:r>
      <w:r w:rsidRPr="00E4005C">
        <w:rPr>
          <w:rFonts w:ascii="Times New Roman" w:hAnsi="Times New Roman" w:cs="Times New Roman"/>
          <w:color w:val="000000" w:themeColor="text1"/>
          <w:sz w:val="24"/>
          <w:szCs w:val="24"/>
        </w:rPr>
        <w:lastRenderedPageBreak/>
        <w:t>patient is found on the floor by the housekeeping staff. The nurses were alerted and responded immedi</w:t>
      </w:r>
      <w:r w:rsidR="0044394D">
        <w:rPr>
          <w:rFonts w:ascii="Times New Roman" w:hAnsi="Times New Roman" w:cs="Times New Roman"/>
          <w:color w:val="000000" w:themeColor="text1"/>
          <w:sz w:val="24"/>
          <w:szCs w:val="24"/>
        </w:rPr>
        <w:t xml:space="preserve">ately and noted that it was a </w:t>
      </w:r>
      <w:r w:rsidRPr="00E4005C">
        <w:rPr>
          <w:rFonts w:ascii="Times New Roman" w:hAnsi="Times New Roman" w:cs="Times New Roman"/>
          <w:color w:val="000000" w:themeColor="text1"/>
          <w:sz w:val="24"/>
          <w:szCs w:val="24"/>
        </w:rPr>
        <w:t xml:space="preserve">seizure and </w:t>
      </w:r>
      <w:r w:rsidR="00B33B2A" w:rsidRPr="00E4005C">
        <w:rPr>
          <w:rFonts w:ascii="Times New Roman" w:hAnsi="Times New Roman" w:cs="Times New Roman"/>
          <w:color w:val="000000" w:themeColor="text1"/>
          <w:sz w:val="24"/>
          <w:szCs w:val="24"/>
        </w:rPr>
        <w:t xml:space="preserve">they </w:t>
      </w:r>
      <w:r w:rsidRPr="00E4005C">
        <w:rPr>
          <w:rFonts w:ascii="Times New Roman" w:hAnsi="Times New Roman" w:cs="Times New Roman"/>
          <w:color w:val="000000" w:themeColor="text1"/>
          <w:sz w:val="24"/>
          <w:szCs w:val="24"/>
        </w:rPr>
        <w:t xml:space="preserve">administered intravenous fluids. On reviewing the medical notes, the overnight team discovered that levetiracetam, which is </w:t>
      </w:r>
      <w:r w:rsidR="008C4F15" w:rsidRPr="00E4005C">
        <w:rPr>
          <w:rFonts w:ascii="Times New Roman" w:hAnsi="Times New Roman" w:cs="Times New Roman"/>
          <w:color w:val="000000" w:themeColor="text1"/>
          <w:sz w:val="24"/>
          <w:szCs w:val="24"/>
        </w:rPr>
        <w:t>an anti</w:t>
      </w:r>
      <w:r w:rsidR="00827A1B">
        <w:rPr>
          <w:rFonts w:ascii="Times New Roman" w:hAnsi="Times New Roman" w:cs="Times New Roman"/>
          <w:color w:val="000000" w:themeColor="text1"/>
          <w:sz w:val="24"/>
          <w:szCs w:val="24"/>
        </w:rPr>
        <w:t>-</w:t>
      </w:r>
      <w:r w:rsidR="008C4F15" w:rsidRPr="00E4005C">
        <w:rPr>
          <w:rFonts w:ascii="Times New Roman" w:hAnsi="Times New Roman" w:cs="Times New Roman"/>
          <w:color w:val="000000" w:themeColor="text1"/>
          <w:sz w:val="24"/>
          <w:szCs w:val="24"/>
        </w:rPr>
        <w:t>seizure</w:t>
      </w:r>
      <w:r w:rsidRPr="00E4005C">
        <w:rPr>
          <w:rFonts w:ascii="Times New Roman" w:hAnsi="Times New Roman" w:cs="Times New Roman"/>
          <w:color w:val="000000" w:themeColor="text1"/>
          <w:sz w:val="24"/>
          <w:szCs w:val="24"/>
        </w:rPr>
        <w:t xml:space="preserve"> medication, had not been administered. Notably, the dose was unavailable in the medication supply system. It is revealed that nurses did not tell the pharmacy or doctors that the medication was not administered. The physician orders </w:t>
      </w:r>
      <w:r w:rsidR="0044394D" w:rsidRPr="00E4005C">
        <w:rPr>
          <w:rFonts w:ascii="Times New Roman" w:hAnsi="Times New Roman" w:cs="Times New Roman"/>
          <w:color w:val="000000" w:themeColor="text1"/>
          <w:sz w:val="24"/>
          <w:szCs w:val="24"/>
        </w:rPr>
        <w:t>systems for drugs are</w:t>
      </w:r>
      <w:r w:rsidR="0095501A" w:rsidRPr="00E4005C">
        <w:rPr>
          <w:rFonts w:ascii="Times New Roman" w:hAnsi="Times New Roman" w:cs="Times New Roman"/>
          <w:color w:val="000000" w:themeColor="text1"/>
          <w:sz w:val="24"/>
          <w:szCs w:val="24"/>
        </w:rPr>
        <w:t xml:space="preserve"> vital</w:t>
      </w:r>
      <w:r w:rsidR="0044394D">
        <w:rPr>
          <w:rFonts w:ascii="Times New Roman" w:hAnsi="Times New Roman" w:cs="Times New Roman"/>
          <w:color w:val="000000" w:themeColor="text1"/>
          <w:sz w:val="24"/>
          <w:szCs w:val="24"/>
        </w:rPr>
        <w:t xml:space="preserve"> </w:t>
      </w:r>
      <w:r w:rsidR="0095501A" w:rsidRPr="00E4005C">
        <w:rPr>
          <w:rFonts w:ascii="Times New Roman" w:hAnsi="Times New Roman" w:cs="Times New Roman"/>
          <w:color w:val="000000" w:themeColor="text1"/>
          <w:sz w:val="24"/>
          <w:szCs w:val="24"/>
        </w:rPr>
        <w:t>in</w:t>
      </w:r>
      <w:r w:rsidRPr="00E4005C">
        <w:rPr>
          <w:rFonts w:ascii="Times New Roman" w:hAnsi="Times New Roman" w:cs="Times New Roman"/>
          <w:color w:val="000000" w:themeColor="text1"/>
          <w:sz w:val="24"/>
          <w:szCs w:val="24"/>
        </w:rPr>
        <w:t xml:space="preserve"> improving t</w:t>
      </w:r>
      <w:r w:rsidR="0044394D">
        <w:rPr>
          <w:rFonts w:ascii="Times New Roman" w:hAnsi="Times New Roman" w:cs="Times New Roman"/>
          <w:color w:val="000000" w:themeColor="text1"/>
          <w:sz w:val="24"/>
          <w:szCs w:val="24"/>
        </w:rPr>
        <w:t>he safety of the patient by</w:t>
      </w:r>
      <w:r w:rsidRPr="00E4005C">
        <w:rPr>
          <w:rFonts w:ascii="Times New Roman" w:hAnsi="Times New Roman" w:cs="Times New Roman"/>
          <w:color w:val="000000" w:themeColor="text1"/>
          <w:sz w:val="24"/>
          <w:szCs w:val="24"/>
        </w:rPr>
        <w:t xml:space="preserve"> ensuring the administration of drugs is done effectively (</w:t>
      </w:r>
      <w:r w:rsidRPr="00E4005C">
        <w:rPr>
          <w:rFonts w:ascii="Times New Roman" w:hAnsi="Times New Roman" w:cs="Times New Roman"/>
          <w:color w:val="000000" w:themeColor="text1"/>
          <w:sz w:val="24"/>
          <w:szCs w:val="24"/>
          <w:shd w:val="clear" w:color="auto" w:fill="FFFFFF"/>
        </w:rPr>
        <w:t>Alotaibi &amp; Federico, 2017)</w:t>
      </w:r>
      <w:r w:rsidRPr="00E4005C">
        <w:rPr>
          <w:rFonts w:ascii="Times New Roman" w:hAnsi="Times New Roman" w:cs="Times New Roman"/>
          <w:color w:val="000000" w:themeColor="text1"/>
          <w:sz w:val="24"/>
          <w:szCs w:val="24"/>
        </w:rPr>
        <w:t>. In this case, technological failure occurs through the unavailability of the dosage in the medication supply systems. The case presents quality issues in the health care system through various shortcomings in the management of the patient.</w:t>
      </w:r>
    </w:p>
    <w:p w:rsidR="00CE0D78" w:rsidRPr="00E4005C" w:rsidRDefault="00656C9C" w:rsidP="00E4005C">
      <w:pPr>
        <w:spacing w:after="0" w:line="480" w:lineRule="auto"/>
        <w:ind w:firstLine="720"/>
        <w:jc w:val="center"/>
        <w:rPr>
          <w:rFonts w:ascii="Times New Roman" w:hAnsi="Times New Roman" w:cs="Times New Roman"/>
          <w:b/>
          <w:bCs/>
          <w:color w:val="000000" w:themeColor="text1"/>
          <w:sz w:val="24"/>
          <w:szCs w:val="24"/>
        </w:rPr>
      </w:pPr>
      <w:r w:rsidRPr="00E4005C">
        <w:rPr>
          <w:rFonts w:ascii="Times New Roman" w:hAnsi="Times New Roman" w:cs="Times New Roman"/>
          <w:b/>
          <w:bCs/>
          <w:color w:val="000000" w:themeColor="text1"/>
          <w:sz w:val="24"/>
          <w:szCs w:val="24"/>
        </w:rPr>
        <w:t>Problem Statement</w:t>
      </w:r>
    </w:p>
    <w:p w:rsidR="00CE0D78" w:rsidRPr="00E4005C" w:rsidRDefault="00656C9C" w:rsidP="00E4005C">
      <w:pPr>
        <w:spacing w:after="0" w:line="480" w:lineRule="auto"/>
        <w:ind w:firstLine="720"/>
        <w:rPr>
          <w:rFonts w:ascii="Times New Roman" w:hAnsi="Times New Roman" w:cs="Times New Roman"/>
          <w:color w:val="000000" w:themeColor="text1"/>
          <w:sz w:val="24"/>
          <w:szCs w:val="24"/>
        </w:rPr>
      </w:pPr>
      <w:r w:rsidRPr="00E4005C">
        <w:rPr>
          <w:rFonts w:ascii="Times New Roman" w:hAnsi="Times New Roman" w:cs="Times New Roman"/>
          <w:color w:val="000000" w:themeColor="text1"/>
          <w:sz w:val="24"/>
          <w:szCs w:val="24"/>
        </w:rPr>
        <w:t xml:space="preserve">Reduced health care quality is an issue that affects the health sector all over the world. Low-quality healthcare is due to certain factors, including inadequate training of health care professionals, unsafe practices, inappropriate treatment, errors in medication, and inaccurate diagnosis. According to WHO (2018), 10% of the patients in developed countries are affected by missing prescriptions of drugs, which leads to complications. The most critical issue, in this case, is the lack of administration of vital medications (DVT prophylaxis and antiseizure drugs) due to weak communication systems, which leads to complications of the patient. Lack of administration of the DVT prophylaxis leads to the development of DVT by the patient. This poses the patient at the danger of developing pulmonary thromboembolism, which is life-threatening. Failure to administer the antiseizure drug (levetiracetam) leads to the development of convulsions, which could have been prevented if the medication was administered. Failure to administer the two drugs depicts poor quality health care services in the facility. The medical </w:t>
      </w:r>
      <w:r w:rsidRPr="00E4005C">
        <w:rPr>
          <w:rFonts w:ascii="Times New Roman" w:hAnsi="Times New Roman" w:cs="Times New Roman"/>
          <w:color w:val="000000" w:themeColor="text1"/>
          <w:sz w:val="24"/>
          <w:szCs w:val="24"/>
        </w:rPr>
        <w:lastRenderedPageBreak/>
        <w:t xml:space="preserve">error, in this case, is due to the inadequate flow </w:t>
      </w:r>
      <w:r w:rsidR="00073DE1" w:rsidRPr="00E4005C">
        <w:rPr>
          <w:rFonts w:ascii="Times New Roman" w:hAnsi="Times New Roman" w:cs="Times New Roman"/>
          <w:color w:val="000000" w:themeColor="text1"/>
          <w:sz w:val="24"/>
          <w:szCs w:val="24"/>
        </w:rPr>
        <w:t>of information</w:t>
      </w:r>
      <w:r w:rsidRPr="00E4005C">
        <w:rPr>
          <w:rFonts w:ascii="Times New Roman" w:hAnsi="Times New Roman" w:cs="Times New Roman"/>
          <w:color w:val="000000" w:themeColor="text1"/>
          <w:sz w:val="24"/>
          <w:szCs w:val="24"/>
        </w:rPr>
        <w:t xml:space="preserve"> in the facility. There is the unavailability of information flow on the availability of medication. Sign out and hand over tools are essential in enhancing patient information. In this case, the sign-out process does not ensure that vital information about the care of patients is effectively delivered. Another problem presented in this case includes the failure the technology. Technological issues are faced through medication errors where the alert for unavailability of </w:t>
      </w:r>
      <w:r w:rsidR="00B7043D" w:rsidRPr="00E4005C">
        <w:rPr>
          <w:rFonts w:ascii="Times New Roman" w:hAnsi="Times New Roman" w:cs="Times New Roman"/>
          <w:color w:val="000000" w:themeColor="text1"/>
          <w:sz w:val="24"/>
          <w:szCs w:val="24"/>
        </w:rPr>
        <w:t>anti</w:t>
      </w:r>
      <w:r w:rsidRPr="00E4005C">
        <w:rPr>
          <w:rFonts w:ascii="Times New Roman" w:hAnsi="Times New Roman" w:cs="Times New Roman"/>
          <w:color w:val="000000" w:themeColor="text1"/>
          <w:sz w:val="24"/>
          <w:szCs w:val="24"/>
        </w:rPr>
        <w:t>seizure medication did not occur.</w:t>
      </w:r>
    </w:p>
    <w:p w:rsidR="00CE0D78" w:rsidRPr="00E4005C" w:rsidRDefault="00656C9C" w:rsidP="00E4005C">
      <w:pPr>
        <w:spacing w:after="0" w:line="480" w:lineRule="auto"/>
        <w:ind w:firstLine="720"/>
        <w:jc w:val="center"/>
        <w:rPr>
          <w:rFonts w:ascii="Times New Roman" w:hAnsi="Times New Roman" w:cs="Times New Roman"/>
          <w:b/>
          <w:bCs/>
          <w:color w:val="000000" w:themeColor="text1"/>
          <w:sz w:val="24"/>
          <w:szCs w:val="24"/>
        </w:rPr>
      </w:pPr>
      <w:r w:rsidRPr="00E4005C">
        <w:rPr>
          <w:rFonts w:ascii="Times New Roman" w:hAnsi="Times New Roman" w:cs="Times New Roman"/>
          <w:b/>
          <w:bCs/>
          <w:color w:val="000000" w:themeColor="text1"/>
          <w:sz w:val="24"/>
          <w:szCs w:val="24"/>
        </w:rPr>
        <w:t>Causes of the Problem</w:t>
      </w:r>
    </w:p>
    <w:p w:rsidR="000A43D2" w:rsidRPr="00E4005C" w:rsidRDefault="00656C9C" w:rsidP="00E4005C">
      <w:pPr>
        <w:spacing w:after="0" w:line="480" w:lineRule="auto"/>
        <w:ind w:firstLine="720"/>
        <w:rPr>
          <w:rFonts w:ascii="Times New Roman" w:hAnsi="Times New Roman" w:cs="Times New Roman"/>
          <w:color w:val="000000" w:themeColor="text1"/>
          <w:sz w:val="24"/>
          <w:szCs w:val="24"/>
        </w:rPr>
      </w:pPr>
      <w:r w:rsidRPr="00E4005C">
        <w:rPr>
          <w:rFonts w:ascii="Times New Roman" w:hAnsi="Times New Roman" w:cs="Times New Roman"/>
          <w:color w:val="000000" w:themeColor="text1"/>
          <w:sz w:val="24"/>
          <w:szCs w:val="24"/>
        </w:rPr>
        <w:t>Various problems, such as drug errors and communication problems occur, which leads to low quality in the delivery of health care to Mr. Londborg. A medication error is caused by the lack of medication in the facility. The antiseizure drug was not available in the emergency department. Medicines are vital in enhancing the quality of life of patients (Phuong et al., 2019). Lack of administration of levetiracetam was due to the unavailability of the drug in the facility. The patient life is endangered because of a medication error, which happens, and the physicians are not communicated to about the issue.</w:t>
      </w:r>
    </w:p>
    <w:p w:rsidR="00CE0D78" w:rsidRPr="00E4005C" w:rsidRDefault="00656C9C" w:rsidP="00E4005C">
      <w:pPr>
        <w:spacing w:after="0" w:line="480" w:lineRule="auto"/>
        <w:ind w:firstLine="720"/>
        <w:rPr>
          <w:rFonts w:ascii="Times New Roman" w:hAnsi="Times New Roman" w:cs="Times New Roman"/>
          <w:color w:val="000000" w:themeColor="text1"/>
          <w:sz w:val="24"/>
          <w:szCs w:val="24"/>
        </w:rPr>
      </w:pPr>
      <w:r w:rsidRPr="00E4005C">
        <w:rPr>
          <w:rFonts w:ascii="Times New Roman" w:hAnsi="Times New Roman" w:cs="Times New Roman"/>
          <w:color w:val="000000" w:themeColor="text1"/>
          <w:sz w:val="24"/>
          <w:szCs w:val="24"/>
        </w:rPr>
        <w:t xml:space="preserve"> The major problem that leads to a medication error is the lack of effective communication among health care professionals and patients. From the research done by Shitu et al. (2018), poor communication is the most significant cause of medication errors and treatment. Issues that are related to poor communication include social setting, physical setting, the medium of communication, and the presence of language barriers. In the case of Londborg, the health care team seems not to have effective teamwork. The flow of information from the nurses to the doctors is not active. The information about the unavailability of antiseizure medications is not given to physicians. Also, the pharmacy department was not informed about the unavailability of medicine. According to the scripture, individuals need to have teamwork</w:t>
      </w:r>
      <w:r w:rsidR="0063434F" w:rsidRPr="00E4005C">
        <w:rPr>
          <w:rFonts w:ascii="Times New Roman" w:hAnsi="Times New Roman" w:cs="Times New Roman"/>
          <w:color w:val="000000" w:themeColor="text1"/>
          <w:sz w:val="24"/>
          <w:szCs w:val="24"/>
        </w:rPr>
        <w:t xml:space="preserve"> to </w:t>
      </w:r>
      <w:r w:rsidR="00073DE1" w:rsidRPr="00E4005C">
        <w:rPr>
          <w:rFonts w:ascii="Times New Roman" w:hAnsi="Times New Roman" w:cs="Times New Roman"/>
          <w:color w:val="000000" w:themeColor="text1"/>
          <w:sz w:val="24"/>
          <w:szCs w:val="24"/>
        </w:rPr>
        <w:t>have effective</w:t>
      </w:r>
      <w:r w:rsidR="0063434F" w:rsidRPr="00E4005C">
        <w:rPr>
          <w:rFonts w:ascii="Times New Roman" w:hAnsi="Times New Roman" w:cs="Times New Roman"/>
          <w:color w:val="000000" w:themeColor="text1"/>
          <w:sz w:val="24"/>
          <w:szCs w:val="24"/>
        </w:rPr>
        <w:t xml:space="preserve"> work</w:t>
      </w:r>
      <w:r w:rsidR="0044394D">
        <w:rPr>
          <w:rFonts w:ascii="Times New Roman" w:hAnsi="Times New Roman" w:cs="Times New Roman"/>
          <w:color w:val="000000" w:themeColor="text1"/>
          <w:sz w:val="24"/>
          <w:szCs w:val="24"/>
        </w:rPr>
        <w:t xml:space="preserve"> </w:t>
      </w:r>
      <w:r w:rsidRPr="00E4005C">
        <w:rPr>
          <w:rFonts w:ascii="Times New Roman" w:hAnsi="Times New Roman" w:cs="Times New Roman"/>
          <w:color w:val="000000" w:themeColor="text1"/>
          <w:sz w:val="24"/>
          <w:szCs w:val="24"/>
        </w:rPr>
        <w:lastRenderedPageBreak/>
        <w:t>(Cruz &amp; Robinson, 2017). For example, in the book of 1 Corinthians 12:17-20, the Bible stresses the importance of each part of the body in ensuring effective functioning.</w:t>
      </w:r>
    </w:p>
    <w:p w:rsidR="00CE0D78" w:rsidRPr="00E4005C" w:rsidRDefault="00656C9C" w:rsidP="00E4005C">
      <w:pPr>
        <w:spacing w:after="0" w:line="480" w:lineRule="auto"/>
        <w:ind w:firstLine="720"/>
        <w:rPr>
          <w:rFonts w:ascii="Times New Roman" w:hAnsi="Times New Roman" w:cs="Times New Roman"/>
          <w:color w:val="000000" w:themeColor="text1"/>
          <w:sz w:val="24"/>
          <w:szCs w:val="24"/>
        </w:rPr>
      </w:pPr>
      <w:r w:rsidRPr="00E4005C">
        <w:rPr>
          <w:rFonts w:ascii="Times New Roman" w:hAnsi="Times New Roman" w:cs="Times New Roman"/>
          <w:color w:val="000000" w:themeColor="text1"/>
          <w:sz w:val="24"/>
          <w:szCs w:val="24"/>
        </w:rPr>
        <w:t xml:space="preserve">In the same way, in the hospital, different professionals are essential in working to ensure the delivery of health care to patients. Thus, the lack of teamwork was a significant cause of the problem. Handing over of the patient to the health care team who are taking over patient care is imperative in enhancing the recognition of patients with their </w:t>
      </w:r>
      <w:r w:rsidR="00330F14" w:rsidRPr="00E4005C">
        <w:rPr>
          <w:rFonts w:ascii="Times New Roman" w:hAnsi="Times New Roman" w:cs="Times New Roman"/>
          <w:color w:val="000000" w:themeColor="text1"/>
          <w:sz w:val="24"/>
          <w:szCs w:val="24"/>
        </w:rPr>
        <w:t xml:space="preserve">health </w:t>
      </w:r>
      <w:r w:rsidRPr="00E4005C">
        <w:rPr>
          <w:rFonts w:ascii="Times New Roman" w:hAnsi="Times New Roman" w:cs="Times New Roman"/>
          <w:color w:val="000000" w:themeColor="text1"/>
          <w:sz w:val="24"/>
          <w:szCs w:val="24"/>
        </w:rPr>
        <w:t xml:space="preserve">care. Lack of proper handing over also contributed to the problem. The night staff delayed realizing the medication error. Lack of adequate </w:t>
      </w:r>
      <w:r w:rsidR="00330F14" w:rsidRPr="00E4005C">
        <w:rPr>
          <w:rFonts w:ascii="Times New Roman" w:hAnsi="Times New Roman" w:cs="Times New Roman"/>
          <w:color w:val="000000" w:themeColor="text1"/>
          <w:sz w:val="24"/>
          <w:szCs w:val="24"/>
        </w:rPr>
        <w:t>handing over</w:t>
      </w:r>
      <w:r w:rsidRPr="00E4005C">
        <w:rPr>
          <w:rFonts w:ascii="Times New Roman" w:hAnsi="Times New Roman" w:cs="Times New Roman"/>
          <w:color w:val="000000" w:themeColor="text1"/>
          <w:sz w:val="24"/>
          <w:szCs w:val="24"/>
        </w:rPr>
        <w:t xml:space="preserve"> is a form of ineffective communication between the health care professionals that leads to poor quality health care.</w:t>
      </w:r>
    </w:p>
    <w:p w:rsidR="00CE0D78" w:rsidRPr="00E4005C" w:rsidRDefault="00656C9C" w:rsidP="00E4005C">
      <w:pPr>
        <w:spacing w:after="0" w:line="480" w:lineRule="auto"/>
        <w:ind w:firstLine="720"/>
        <w:rPr>
          <w:rFonts w:ascii="Times New Roman" w:hAnsi="Times New Roman" w:cs="Times New Roman"/>
          <w:color w:val="000000" w:themeColor="text1"/>
          <w:sz w:val="24"/>
          <w:szCs w:val="24"/>
        </w:rPr>
      </w:pPr>
      <w:r w:rsidRPr="00E4005C">
        <w:rPr>
          <w:rFonts w:ascii="Times New Roman" w:hAnsi="Times New Roman" w:cs="Times New Roman"/>
          <w:color w:val="000000" w:themeColor="text1"/>
          <w:sz w:val="24"/>
          <w:szCs w:val="24"/>
        </w:rPr>
        <w:t>Failure of the technology was also a significant cause of the problem. The electronic system for dispensing and ordering medication did not automatically alert the physicians that the antiseizure drug was not available, and there was a need for an alternative. The adoption of technology has various advantages to health care; however, the technology failure can lead to disruption of health care services, which leads to errors that lead to patient harm (Kim, Coiera</w:t>
      </w:r>
      <w:r w:rsidR="00E4005C">
        <w:rPr>
          <w:rFonts w:ascii="Times New Roman" w:hAnsi="Times New Roman" w:cs="Times New Roman"/>
          <w:color w:val="000000" w:themeColor="text1"/>
          <w:sz w:val="24"/>
          <w:szCs w:val="24"/>
        </w:rPr>
        <w:t xml:space="preserve"> </w:t>
      </w:r>
      <w:r w:rsidRPr="00E4005C">
        <w:rPr>
          <w:rFonts w:ascii="Times New Roman" w:hAnsi="Times New Roman" w:cs="Times New Roman"/>
          <w:color w:val="000000" w:themeColor="text1"/>
          <w:sz w:val="24"/>
          <w:szCs w:val="24"/>
        </w:rPr>
        <w:t>&amp;</w:t>
      </w:r>
      <w:r w:rsidR="00E4005C">
        <w:rPr>
          <w:rFonts w:ascii="Times New Roman" w:hAnsi="Times New Roman" w:cs="Times New Roman"/>
          <w:color w:val="000000" w:themeColor="text1"/>
          <w:sz w:val="24"/>
          <w:szCs w:val="24"/>
        </w:rPr>
        <w:t xml:space="preserve"> </w:t>
      </w:r>
      <w:r w:rsidRPr="00E4005C">
        <w:rPr>
          <w:rFonts w:ascii="Times New Roman" w:hAnsi="Times New Roman" w:cs="Times New Roman"/>
          <w:color w:val="000000" w:themeColor="text1"/>
          <w:sz w:val="24"/>
          <w:szCs w:val="24"/>
        </w:rPr>
        <w:t>Magrabi, 2017). It is expected that the use of electronic ordering and dispensing technology leads to the mitigation of medical errors. However, this is not the case as the technology fails to provide a crucial alert that leads to a lack of administration of antiseizure to Mr. Londborg.</w:t>
      </w:r>
    </w:p>
    <w:p w:rsidR="00CE0D78" w:rsidRPr="00E4005C" w:rsidRDefault="00656C9C" w:rsidP="00E4005C">
      <w:pPr>
        <w:spacing w:after="0" w:line="480" w:lineRule="auto"/>
        <w:ind w:firstLine="720"/>
        <w:jc w:val="center"/>
        <w:rPr>
          <w:rFonts w:ascii="Times New Roman" w:hAnsi="Times New Roman" w:cs="Times New Roman"/>
          <w:b/>
          <w:bCs/>
          <w:color w:val="000000" w:themeColor="text1"/>
          <w:sz w:val="24"/>
          <w:szCs w:val="24"/>
        </w:rPr>
      </w:pPr>
      <w:r w:rsidRPr="00E4005C">
        <w:rPr>
          <w:rFonts w:ascii="Times New Roman" w:hAnsi="Times New Roman" w:cs="Times New Roman"/>
          <w:b/>
          <w:bCs/>
          <w:color w:val="000000" w:themeColor="text1"/>
          <w:sz w:val="24"/>
          <w:szCs w:val="24"/>
        </w:rPr>
        <w:t>Possible Solutions</w:t>
      </w:r>
    </w:p>
    <w:p w:rsidR="00CE0D78" w:rsidRPr="00E4005C" w:rsidRDefault="00656C9C" w:rsidP="00E4005C">
      <w:pPr>
        <w:spacing w:after="0" w:line="480" w:lineRule="auto"/>
        <w:ind w:firstLine="720"/>
        <w:rPr>
          <w:rFonts w:ascii="Times New Roman" w:hAnsi="Times New Roman" w:cs="Times New Roman"/>
          <w:color w:val="000000" w:themeColor="text1"/>
          <w:sz w:val="24"/>
          <w:szCs w:val="24"/>
        </w:rPr>
      </w:pPr>
      <w:r w:rsidRPr="00E4005C">
        <w:rPr>
          <w:rFonts w:ascii="Times New Roman" w:hAnsi="Times New Roman" w:cs="Times New Roman"/>
          <w:color w:val="000000" w:themeColor="text1"/>
          <w:sz w:val="24"/>
          <w:szCs w:val="24"/>
        </w:rPr>
        <w:t>It is essential to ensure that the problem</w:t>
      </w:r>
      <w:r w:rsidR="00A457F1" w:rsidRPr="00E4005C">
        <w:rPr>
          <w:rFonts w:ascii="Times New Roman" w:hAnsi="Times New Roman" w:cs="Times New Roman"/>
          <w:color w:val="000000" w:themeColor="text1"/>
          <w:sz w:val="24"/>
          <w:szCs w:val="24"/>
        </w:rPr>
        <w:t xml:space="preserve"> faced in health care system</w:t>
      </w:r>
      <w:r w:rsidRPr="00E4005C">
        <w:rPr>
          <w:rFonts w:ascii="Times New Roman" w:hAnsi="Times New Roman" w:cs="Times New Roman"/>
          <w:color w:val="000000" w:themeColor="text1"/>
          <w:sz w:val="24"/>
          <w:szCs w:val="24"/>
        </w:rPr>
        <w:t xml:space="preserve"> is solved and the quality of care is improved. In this case, the problem originates from the poor strategies of communication. The system of health care is not well structured. The role of contact should be emphasized by the management to prevent some cases of error from happening in the future. For example, the administration should ensure that there are regular ward rounds and seminars where </w:t>
      </w:r>
      <w:r w:rsidRPr="00E4005C">
        <w:rPr>
          <w:rFonts w:ascii="Times New Roman" w:hAnsi="Times New Roman" w:cs="Times New Roman"/>
          <w:color w:val="000000" w:themeColor="text1"/>
          <w:sz w:val="24"/>
          <w:szCs w:val="24"/>
        </w:rPr>
        <w:lastRenderedPageBreak/>
        <w:t xml:space="preserve">physicians and nurses communicate about the affairs of the patient. Also, meetings concerning such cases should be held not necessarily to blame those involved but to halt same situations from occurring in the future. The sessions should </w:t>
      </w:r>
      <w:r w:rsidR="00A457F1" w:rsidRPr="00E4005C">
        <w:rPr>
          <w:rFonts w:ascii="Times New Roman" w:hAnsi="Times New Roman" w:cs="Times New Roman"/>
          <w:color w:val="000000" w:themeColor="text1"/>
          <w:sz w:val="24"/>
          <w:szCs w:val="24"/>
        </w:rPr>
        <w:t>consist of</w:t>
      </w:r>
      <w:r w:rsidRPr="00E4005C">
        <w:rPr>
          <w:rFonts w:ascii="Times New Roman" w:hAnsi="Times New Roman" w:cs="Times New Roman"/>
          <w:color w:val="000000" w:themeColor="text1"/>
          <w:sz w:val="24"/>
          <w:szCs w:val="24"/>
        </w:rPr>
        <w:t xml:space="preserve"> all the departments in the hospital, including the quality improvement team. The involvement of all the team members and departments ensures that everyone is aware of the importance of quality assurance in health care services. While holding seminars and responding to the problems, the administrators should recognize and appraise the staff for responding well to the situation. Recognition of all staff motivates their efforts by providing quality care as they acknowledge that their efforts are recognized.</w:t>
      </w:r>
    </w:p>
    <w:p w:rsidR="000A43D2" w:rsidRPr="00E4005C" w:rsidRDefault="00656C9C" w:rsidP="00E4005C">
      <w:pPr>
        <w:spacing w:after="0" w:line="480" w:lineRule="auto"/>
        <w:ind w:firstLine="720"/>
        <w:rPr>
          <w:rFonts w:ascii="Times New Roman" w:hAnsi="Times New Roman" w:cs="Times New Roman"/>
          <w:color w:val="000000" w:themeColor="text1"/>
          <w:sz w:val="24"/>
          <w:szCs w:val="24"/>
        </w:rPr>
      </w:pPr>
      <w:r w:rsidRPr="00E4005C">
        <w:rPr>
          <w:rFonts w:ascii="Times New Roman" w:hAnsi="Times New Roman" w:cs="Times New Roman"/>
          <w:color w:val="000000" w:themeColor="text1"/>
          <w:sz w:val="24"/>
          <w:szCs w:val="24"/>
        </w:rPr>
        <w:t xml:space="preserve">Human error occurs unknowingly in any field.  Medical errors occur commonly in the health care system, which causes an interruption in the recovery of patients or even harm. The ethical code of the health care profession requires all the staff to ensure that the patients are not subjected to harm. In the health care system, disclosure of errors is a dilemma that needs to be evaluated critically by the health care providers. Ghazal, Saleem, and Amlani (2014) </w:t>
      </w:r>
      <w:r w:rsidR="0044394D" w:rsidRPr="00E4005C">
        <w:rPr>
          <w:rFonts w:ascii="Times New Roman" w:hAnsi="Times New Roman" w:cs="Times New Roman"/>
          <w:color w:val="000000" w:themeColor="text1"/>
          <w:sz w:val="24"/>
          <w:szCs w:val="24"/>
        </w:rPr>
        <w:t>suggest</w:t>
      </w:r>
      <w:r w:rsidRPr="00E4005C">
        <w:rPr>
          <w:rFonts w:ascii="Times New Roman" w:hAnsi="Times New Roman" w:cs="Times New Roman"/>
          <w:color w:val="000000" w:themeColor="text1"/>
          <w:sz w:val="24"/>
          <w:szCs w:val="24"/>
        </w:rPr>
        <w:t xml:space="preserve"> that disclosure of the medical error should be encouraged to maintain autonomy, maleficence, and beneficence principles. However, in this case, it is not agreeable to disclose the medical error which occurred to Mr. Londborg to maintain the confidence of the patient to the health care services of the facility. Instead, the management needed to accept the occurrence of the error and develop plans to prevent mistakes, for example, through ensuring consistent review of the electronic dispensing and ordering system by the IT department to ensure that the system is not faulty.</w:t>
      </w:r>
    </w:p>
    <w:p w:rsidR="00CE0D78" w:rsidRPr="00E4005C" w:rsidRDefault="00656C9C" w:rsidP="00E4005C">
      <w:pPr>
        <w:spacing w:after="0" w:line="480" w:lineRule="auto"/>
        <w:ind w:firstLine="720"/>
        <w:rPr>
          <w:rFonts w:ascii="Times New Roman" w:hAnsi="Times New Roman" w:cs="Times New Roman"/>
          <w:color w:val="000000" w:themeColor="text1"/>
          <w:sz w:val="24"/>
          <w:szCs w:val="24"/>
        </w:rPr>
      </w:pPr>
      <w:r w:rsidRPr="00E4005C">
        <w:rPr>
          <w:rFonts w:ascii="Times New Roman" w:hAnsi="Times New Roman" w:cs="Times New Roman"/>
          <w:color w:val="000000" w:themeColor="text1"/>
          <w:sz w:val="24"/>
          <w:szCs w:val="24"/>
        </w:rPr>
        <w:t xml:space="preserve"> Also, it was essential to involve the patient in the review of the case to prevent errors in the future. Medical professionals need to retain the view of personal responsibility and take </w:t>
      </w:r>
      <w:r w:rsidRPr="00E4005C">
        <w:rPr>
          <w:rFonts w:ascii="Times New Roman" w:hAnsi="Times New Roman" w:cs="Times New Roman"/>
          <w:color w:val="000000" w:themeColor="text1"/>
          <w:sz w:val="24"/>
          <w:szCs w:val="24"/>
        </w:rPr>
        <w:lastRenderedPageBreak/>
        <w:t>blames in the heal</w:t>
      </w:r>
      <w:r w:rsidR="0044394D">
        <w:rPr>
          <w:rFonts w:ascii="Times New Roman" w:hAnsi="Times New Roman" w:cs="Times New Roman"/>
          <w:color w:val="000000" w:themeColor="text1"/>
          <w:sz w:val="24"/>
          <w:szCs w:val="24"/>
        </w:rPr>
        <w:t>th care system (Tigard, 2017). As evident, the expression</w:t>
      </w:r>
      <w:r w:rsidRPr="00E4005C">
        <w:rPr>
          <w:rFonts w:ascii="Times New Roman" w:hAnsi="Times New Roman" w:cs="Times New Roman"/>
          <w:color w:val="000000" w:themeColor="text1"/>
          <w:sz w:val="24"/>
          <w:szCs w:val="24"/>
        </w:rPr>
        <w:t xml:space="preserve"> of emotions regarding morality, including remorse, regret, and guilt, play a significant role in the disclosure of errors to patients and their families. In this case, the management of the facility needed to aim those who took the blame and ensure that they apologize to the patient. En</w:t>
      </w:r>
      <w:r w:rsidR="00F5451E" w:rsidRPr="00E4005C">
        <w:rPr>
          <w:rFonts w:ascii="Times New Roman" w:hAnsi="Times New Roman" w:cs="Times New Roman"/>
          <w:color w:val="000000" w:themeColor="text1"/>
          <w:sz w:val="24"/>
          <w:szCs w:val="24"/>
        </w:rPr>
        <w:t>s</w:t>
      </w:r>
      <w:r w:rsidRPr="00E4005C">
        <w:rPr>
          <w:rFonts w:ascii="Times New Roman" w:hAnsi="Times New Roman" w:cs="Times New Roman"/>
          <w:color w:val="000000" w:themeColor="text1"/>
          <w:sz w:val="24"/>
          <w:szCs w:val="24"/>
        </w:rPr>
        <w:t xml:space="preserve">uring blames </w:t>
      </w:r>
      <w:r w:rsidR="00F5451E" w:rsidRPr="00E4005C">
        <w:rPr>
          <w:rFonts w:ascii="Times New Roman" w:hAnsi="Times New Roman" w:cs="Times New Roman"/>
          <w:color w:val="000000" w:themeColor="text1"/>
          <w:sz w:val="24"/>
          <w:szCs w:val="24"/>
        </w:rPr>
        <w:t xml:space="preserve">are </w:t>
      </w:r>
      <w:r w:rsidRPr="00E4005C">
        <w:rPr>
          <w:rFonts w:ascii="Times New Roman" w:hAnsi="Times New Roman" w:cs="Times New Roman"/>
          <w:color w:val="000000" w:themeColor="text1"/>
          <w:sz w:val="24"/>
          <w:szCs w:val="24"/>
        </w:rPr>
        <w:t>dealt with personally, and apologies are offered, could help assure the patient that errors are not taken lightly by the administration thus the patient and their families move forward and forget the medical error</w:t>
      </w:r>
    </w:p>
    <w:p w:rsidR="00CE0D78" w:rsidRPr="00E4005C" w:rsidRDefault="00656C9C" w:rsidP="00E4005C">
      <w:pPr>
        <w:spacing w:after="0" w:line="480" w:lineRule="auto"/>
        <w:ind w:firstLine="720"/>
        <w:rPr>
          <w:rFonts w:ascii="Times New Roman" w:hAnsi="Times New Roman" w:cs="Times New Roman"/>
          <w:color w:val="000000" w:themeColor="text1"/>
          <w:sz w:val="24"/>
          <w:szCs w:val="24"/>
        </w:rPr>
      </w:pPr>
      <w:r w:rsidRPr="00E4005C">
        <w:rPr>
          <w:rFonts w:ascii="Times New Roman" w:hAnsi="Times New Roman" w:cs="Times New Roman"/>
          <w:color w:val="000000" w:themeColor="text1"/>
          <w:sz w:val="24"/>
          <w:szCs w:val="24"/>
        </w:rPr>
        <w:t>Moreover, it was important for the management to ensure that the five privileges of drug administration are adhered to. The administration should consistently review if the staff follows the policies concerning the transcription of drugs. The rights include the right medications, right patient, correct dosage, right route, and the right time. These rights can be emphasized through holding seminars consistently to ensure that the staff is equipped with the knowledge on the policy of medication. A thorough assessment of the medical records is essential in ensuring that there is consistency in the administration of the drug to the patients (</w:t>
      </w:r>
      <w:hyperlink r:id="rId6" w:history="1">
        <w:r w:rsidRPr="00E4005C">
          <w:rPr>
            <w:rStyle w:val="Hyperlink"/>
            <w:rFonts w:ascii="Times New Roman" w:hAnsi="Times New Roman" w:cs="Times New Roman"/>
            <w:color w:val="000000" w:themeColor="text1"/>
            <w:sz w:val="24"/>
            <w:szCs w:val="24"/>
            <w:u w:val="none"/>
            <w:shd w:val="clear" w:color="auto" w:fill="FFFFFF"/>
          </w:rPr>
          <w:t>Alotaibi</w:t>
        </w:r>
      </w:hyperlink>
      <w:r w:rsidRPr="00E4005C">
        <w:rPr>
          <w:rFonts w:ascii="Times New Roman" w:hAnsi="Times New Roman" w:cs="Times New Roman"/>
          <w:color w:val="000000" w:themeColor="text1"/>
          <w:sz w:val="24"/>
          <w:szCs w:val="24"/>
          <w:shd w:val="clear" w:color="auto" w:fill="FFFFFF"/>
        </w:rPr>
        <w:t>&amp; </w:t>
      </w:r>
      <w:hyperlink r:id="rId7" w:history="1">
        <w:r w:rsidRPr="00E4005C">
          <w:rPr>
            <w:rStyle w:val="Hyperlink"/>
            <w:rFonts w:ascii="Times New Roman" w:hAnsi="Times New Roman" w:cs="Times New Roman"/>
            <w:color w:val="000000" w:themeColor="text1"/>
            <w:sz w:val="24"/>
            <w:szCs w:val="24"/>
            <w:u w:val="none"/>
            <w:shd w:val="clear" w:color="auto" w:fill="FFFFFF"/>
          </w:rPr>
          <w:t>Federico</w:t>
        </w:r>
      </w:hyperlink>
      <w:r w:rsidRPr="00E4005C">
        <w:rPr>
          <w:rStyle w:val="Hyperlink"/>
          <w:rFonts w:ascii="Times New Roman" w:hAnsi="Times New Roman" w:cs="Times New Roman"/>
          <w:color w:val="000000" w:themeColor="text1"/>
          <w:sz w:val="24"/>
          <w:szCs w:val="24"/>
          <w:u w:val="none"/>
          <w:shd w:val="clear" w:color="auto" w:fill="FFFFFF"/>
        </w:rPr>
        <w:t>, 2017</w:t>
      </w:r>
      <w:r w:rsidRPr="00E4005C">
        <w:rPr>
          <w:rFonts w:ascii="Times New Roman" w:hAnsi="Times New Roman" w:cs="Times New Roman"/>
          <w:color w:val="000000" w:themeColor="text1"/>
          <w:sz w:val="24"/>
          <w:szCs w:val="24"/>
        </w:rPr>
        <w:t>). The review of prescription notes is essential as it ensures that there are no missing drugs by the patients; thus, the health care system will deliver quality health care to the patient.</w:t>
      </w:r>
    </w:p>
    <w:p w:rsidR="00CE0D78" w:rsidRPr="00E4005C" w:rsidRDefault="00656C9C" w:rsidP="00E4005C">
      <w:pPr>
        <w:spacing w:after="0" w:line="480" w:lineRule="auto"/>
        <w:ind w:firstLine="720"/>
        <w:rPr>
          <w:rFonts w:ascii="Times New Roman" w:hAnsi="Times New Roman" w:cs="Times New Roman"/>
          <w:color w:val="000000" w:themeColor="text1"/>
          <w:sz w:val="24"/>
          <w:szCs w:val="24"/>
        </w:rPr>
      </w:pPr>
      <w:r w:rsidRPr="00E4005C">
        <w:rPr>
          <w:rFonts w:ascii="Times New Roman" w:hAnsi="Times New Roman" w:cs="Times New Roman"/>
          <w:color w:val="000000" w:themeColor="text1"/>
          <w:sz w:val="24"/>
          <w:szCs w:val="24"/>
        </w:rPr>
        <w:t>Teamwork is essential in enhancing the quality and safety in health care. In the case of Mr. Londborg, it is evident that there is a lack of cooperation between the physicians, nurses, and the pharmacist. The diversity of roles in teamwork is essential in influencing quality health care services (Rosen et al., 2018). The possible solution to the problem is enforcing collaboration among the members of the health profession as it is evident that their teamwork is poor. Effective teamwork is impacted by the flow of communication among the involved parties</w:t>
      </w:r>
      <w:r w:rsidR="002B006A" w:rsidRPr="00E4005C">
        <w:rPr>
          <w:rFonts w:ascii="Times New Roman" w:hAnsi="Times New Roman" w:cs="Times New Roman"/>
          <w:color w:val="000000" w:themeColor="text1"/>
          <w:sz w:val="24"/>
          <w:szCs w:val="24"/>
        </w:rPr>
        <w:t xml:space="preserve"> (Rosen et al., 2018)</w:t>
      </w:r>
      <w:r w:rsidRPr="00E4005C">
        <w:rPr>
          <w:rFonts w:ascii="Times New Roman" w:hAnsi="Times New Roman" w:cs="Times New Roman"/>
          <w:color w:val="000000" w:themeColor="text1"/>
          <w:sz w:val="24"/>
          <w:szCs w:val="24"/>
        </w:rPr>
        <w:t xml:space="preserve">. The management of the institution should ensure that all the members are in </w:t>
      </w:r>
      <w:r w:rsidRPr="00E4005C">
        <w:rPr>
          <w:rFonts w:ascii="Times New Roman" w:hAnsi="Times New Roman" w:cs="Times New Roman"/>
          <w:color w:val="000000" w:themeColor="text1"/>
          <w:sz w:val="24"/>
          <w:szCs w:val="24"/>
        </w:rPr>
        <w:lastRenderedPageBreak/>
        <w:t>good terms, and they work together in enhancing patient care. All forms of communication, including vertical and horizontal models, should be adhered to.</w:t>
      </w:r>
      <w:r w:rsidR="00E4005C">
        <w:rPr>
          <w:rFonts w:ascii="Times New Roman" w:hAnsi="Times New Roman" w:cs="Times New Roman"/>
          <w:color w:val="000000" w:themeColor="text1"/>
          <w:sz w:val="24"/>
          <w:szCs w:val="24"/>
        </w:rPr>
        <w:t xml:space="preserve"> No member should be regarded </w:t>
      </w:r>
      <w:r w:rsidR="00E4005C" w:rsidRPr="00E4005C">
        <w:rPr>
          <w:rFonts w:ascii="Times New Roman" w:hAnsi="Times New Roman" w:cs="Times New Roman"/>
          <w:color w:val="000000" w:themeColor="text1"/>
          <w:sz w:val="24"/>
          <w:szCs w:val="24"/>
        </w:rPr>
        <w:t>important</w:t>
      </w:r>
      <w:r w:rsidRPr="00E4005C">
        <w:rPr>
          <w:rFonts w:ascii="Times New Roman" w:hAnsi="Times New Roman" w:cs="Times New Roman"/>
          <w:color w:val="000000" w:themeColor="text1"/>
          <w:sz w:val="24"/>
          <w:szCs w:val="24"/>
        </w:rPr>
        <w:t xml:space="preserve"> than the other. Breakdown in communication between nurses and physicians is the common reason for errors that occurs in hospitals (Lagasse, 2018). One barrier to effective communication among nurses and doctors is that hierarchy exposes nurses to the disadvantage of expressing themselves. Thus, the management must ensure that everyone in the hospital is offered the privilege of communicating their interests and suggestions to ensure there is effective communication.</w:t>
      </w:r>
    </w:p>
    <w:p w:rsidR="00CE0D78" w:rsidRPr="00E4005C" w:rsidRDefault="00656C9C" w:rsidP="00E4005C">
      <w:pPr>
        <w:spacing w:after="0" w:line="480" w:lineRule="auto"/>
        <w:ind w:firstLine="720"/>
        <w:jc w:val="center"/>
        <w:rPr>
          <w:rFonts w:ascii="Times New Roman" w:hAnsi="Times New Roman" w:cs="Times New Roman"/>
          <w:b/>
          <w:bCs/>
          <w:color w:val="000000" w:themeColor="text1"/>
          <w:sz w:val="24"/>
          <w:szCs w:val="24"/>
        </w:rPr>
      </w:pPr>
      <w:r w:rsidRPr="00E4005C">
        <w:rPr>
          <w:rFonts w:ascii="Times New Roman" w:hAnsi="Times New Roman" w:cs="Times New Roman"/>
          <w:b/>
          <w:bCs/>
          <w:color w:val="000000" w:themeColor="text1"/>
          <w:sz w:val="24"/>
          <w:szCs w:val="24"/>
        </w:rPr>
        <w:t>Recommendations and Conclusions</w:t>
      </w:r>
    </w:p>
    <w:p w:rsidR="000A43D2" w:rsidRPr="00E4005C" w:rsidRDefault="00656C9C" w:rsidP="00E4005C">
      <w:pPr>
        <w:spacing w:after="0" w:line="480" w:lineRule="auto"/>
        <w:ind w:firstLine="720"/>
        <w:rPr>
          <w:rFonts w:ascii="Times New Roman" w:hAnsi="Times New Roman" w:cs="Times New Roman"/>
          <w:color w:val="000000" w:themeColor="text1"/>
          <w:sz w:val="24"/>
          <w:szCs w:val="24"/>
        </w:rPr>
      </w:pPr>
      <w:r w:rsidRPr="00E4005C">
        <w:rPr>
          <w:rFonts w:ascii="Times New Roman" w:hAnsi="Times New Roman" w:cs="Times New Roman"/>
          <w:color w:val="000000" w:themeColor="text1"/>
          <w:sz w:val="24"/>
          <w:szCs w:val="24"/>
        </w:rPr>
        <w:t xml:space="preserve">In this analysis, the most critical problem that should be addressed is a communication breakdown. Two significant drifts emerge in the care of patients. First, the diagnostic process and treatment of which is performed in the outpatient department. Secondly, the primary care of patients. In these trends, communication is a vital tool. Sharing information concerning patient care between different practitioners enhances the consistency of health care (Vermeir et al., 2015). The management should ensure that face to face communication is well utilized in the facility to enhance full discussions in the hospital among various health care professionals. Face to face communication ensures that the parties can interpret information well concerning the care of the patient, and also the non-verbal cues are well utilized to draw full meaning related to the report. Communication among the staff members should be done with professionalism, and ethical issues should be adhered to. </w:t>
      </w:r>
      <w:r w:rsidR="00E4005C">
        <w:rPr>
          <w:rFonts w:ascii="Times New Roman" w:hAnsi="Times New Roman" w:cs="Times New Roman"/>
          <w:color w:val="000000" w:themeColor="text1"/>
          <w:sz w:val="24"/>
          <w:szCs w:val="24"/>
        </w:rPr>
        <w:t>J</w:t>
      </w:r>
      <w:r w:rsidRPr="00E4005C">
        <w:rPr>
          <w:rFonts w:ascii="Times New Roman" w:hAnsi="Times New Roman" w:cs="Times New Roman"/>
          <w:color w:val="000000" w:themeColor="text1"/>
          <w:sz w:val="24"/>
          <w:szCs w:val="24"/>
        </w:rPr>
        <w:t>ames 1:19 urges people to be listeners, careful in their speech, and slow to anger (</w:t>
      </w:r>
      <w:hyperlink r:id="rId8" w:tooltip="View all posts by Andrew Sumarsono" w:history="1">
        <w:r w:rsidRPr="00E4005C">
          <w:rPr>
            <w:rStyle w:val="Hyperlink"/>
            <w:rFonts w:ascii="Times New Roman" w:hAnsi="Times New Roman" w:cs="Times New Roman"/>
            <w:color w:val="000000" w:themeColor="text1"/>
            <w:spacing w:val="5"/>
            <w:sz w:val="24"/>
            <w:szCs w:val="24"/>
            <w:u w:val="none"/>
          </w:rPr>
          <w:t>Sumarsono</w:t>
        </w:r>
      </w:hyperlink>
      <w:r w:rsidRPr="00E4005C">
        <w:rPr>
          <w:rStyle w:val="author"/>
          <w:rFonts w:ascii="Times New Roman" w:hAnsi="Times New Roman" w:cs="Times New Roman"/>
          <w:caps/>
          <w:color w:val="000000" w:themeColor="text1"/>
          <w:spacing w:val="5"/>
          <w:sz w:val="24"/>
          <w:szCs w:val="24"/>
        </w:rPr>
        <w:t>, 2017)</w:t>
      </w:r>
      <w:r w:rsidRPr="00E4005C">
        <w:rPr>
          <w:rFonts w:ascii="Times New Roman" w:hAnsi="Times New Roman" w:cs="Times New Roman"/>
          <w:color w:val="000000" w:themeColor="text1"/>
          <w:sz w:val="24"/>
          <w:szCs w:val="24"/>
        </w:rPr>
        <w:t>. This scripture can be utilized in the hospital set up to ensure that the communication process is helpful and does not lead to destructive outcomes through abolishing the relationship between different members of the health care team.</w:t>
      </w:r>
    </w:p>
    <w:p w:rsidR="000A43D2" w:rsidRPr="00E4005C" w:rsidRDefault="00656C9C" w:rsidP="00E4005C">
      <w:pPr>
        <w:spacing w:after="0" w:line="480" w:lineRule="auto"/>
        <w:ind w:firstLine="720"/>
        <w:rPr>
          <w:rFonts w:ascii="Times New Roman" w:hAnsi="Times New Roman" w:cs="Times New Roman"/>
          <w:color w:val="000000" w:themeColor="text1"/>
          <w:sz w:val="24"/>
          <w:szCs w:val="24"/>
        </w:rPr>
      </w:pPr>
      <w:r w:rsidRPr="00E4005C">
        <w:rPr>
          <w:rFonts w:ascii="Times New Roman" w:hAnsi="Times New Roman" w:cs="Times New Roman"/>
          <w:color w:val="000000" w:themeColor="text1"/>
          <w:sz w:val="24"/>
          <w:szCs w:val="24"/>
        </w:rPr>
        <w:lastRenderedPageBreak/>
        <w:t>Moreover</w:t>
      </w:r>
      <w:r w:rsidR="00CE0D78" w:rsidRPr="00E4005C">
        <w:rPr>
          <w:rFonts w:ascii="Times New Roman" w:hAnsi="Times New Roman" w:cs="Times New Roman"/>
          <w:color w:val="000000" w:themeColor="text1"/>
          <w:sz w:val="24"/>
          <w:szCs w:val="24"/>
        </w:rPr>
        <w:t>, written communication should be well utilized. Written information is the most used form of communication in the hospital (Vermeir et al., 2015). It was evident in the case of Mr. Londborg that written information was not well utilized in the facility. The health care professionals took the time to discover that antiseizure medication was not administered. The management of the hospital could ensure that the staff adheres to reading written medical noted during handovers to understand the patient well and also to identify the gaps in the previous shift relating to the care of the patient. The principle benefit of written information is that it provides evidence for future reference. The drug sheet could have provided information about the lack of administration of antiseizure medication, which could have been traced and find out that it is unavailable in the hospital. Written information is beneficial as it can be distributed to different caregivers through copies</w:t>
      </w:r>
      <w:r w:rsidR="00B800BB" w:rsidRPr="00E4005C">
        <w:rPr>
          <w:rFonts w:ascii="Times New Roman" w:hAnsi="Times New Roman" w:cs="Times New Roman"/>
          <w:color w:val="000000" w:themeColor="text1"/>
          <w:sz w:val="24"/>
          <w:szCs w:val="24"/>
        </w:rPr>
        <w:t xml:space="preserve"> (Vermeir et al., 2015)</w:t>
      </w:r>
      <w:r w:rsidR="00CE0D78" w:rsidRPr="00E4005C">
        <w:rPr>
          <w:rFonts w:ascii="Times New Roman" w:hAnsi="Times New Roman" w:cs="Times New Roman"/>
          <w:color w:val="000000" w:themeColor="text1"/>
          <w:sz w:val="24"/>
          <w:szCs w:val="24"/>
        </w:rPr>
        <w:t>. The data is essential in medico-legal issues as evidence of health care services. Therefore, the administration of the facility would have ensured that written information is given attention.</w:t>
      </w:r>
    </w:p>
    <w:p w:rsidR="00CE0D78" w:rsidRPr="00E4005C" w:rsidRDefault="00656C9C" w:rsidP="00E4005C">
      <w:pPr>
        <w:spacing w:after="0" w:line="480" w:lineRule="auto"/>
        <w:ind w:firstLine="720"/>
        <w:rPr>
          <w:rFonts w:ascii="Times New Roman" w:hAnsi="Times New Roman" w:cs="Times New Roman"/>
          <w:color w:val="000000" w:themeColor="text1"/>
          <w:sz w:val="24"/>
          <w:szCs w:val="24"/>
        </w:rPr>
      </w:pPr>
      <w:r w:rsidRPr="00E4005C">
        <w:rPr>
          <w:rFonts w:ascii="Times New Roman" w:hAnsi="Times New Roman" w:cs="Times New Roman"/>
          <w:color w:val="000000" w:themeColor="text1"/>
          <w:sz w:val="24"/>
          <w:szCs w:val="24"/>
        </w:rPr>
        <w:t>Electronic information is also another way of improving communication. Following the advancement of technology, electronic means are widely used (</w:t>
      </w:r>
      <w:hyperlink r:id="rId9" w:history="1">
        <w:r w:rsidRPr="00E4005C">
          <w:rPr>
            <w:rStyle w:val="Hyperlink"/>
            <w:rFonts w:ascii="Times New Roman" w:hAnsi="Times New Roman" w:cs="Times New Roman"/>
            <w:color w:val="000000" w:themeColor="text1"/>
            <w:sz w:val="24"/>
            <w:szCs w:val="24"/>
            <w:u w:val="none"/>
            <w:shd w:val="clear" w:color="auto" w:fill="FFFFFF"/>
          </w:rPr>
          <w:t>Alotaibi</w:t>
        </w:r>
      </w:hyperlink>
      <w:r w:rsidRPr="00E4005C">
        <w:rPr>
          <w:rFonts w:ascii="Times New Roman" w:hAnsi="Times New Roman" w:cs="Times New Roman"/>
          <w:color w:val="000000" w:themeColor="text1"/>
          <w:sz w:val="24"/>
          <w:szCs w:val="24"/>
          <w:shd w:val="clear" w:color="auto" w:fill="FFFFFF"/>
        </w:rPr>
        <w:t>&amp; </w:t>
      </w:r>
      <w:hyperlink r:id="rId10" w:history="1">
        <w:r w:rsidRPr="00E4005C">
          <w:rPr>
            <w:rStyle w:val="Hyperlink"/>
            <w:rFonts w:ascii="Times New Roman" w:hAnsi="Times New Roman" w:cs="Times New Roman"/>
            <w:color w:val="000000" w:themeColor="text1"/>
            <w:sz w:val="24"/>
            <w:szCs w:val="24"/>
            <w:u w:val="none"/>
            <w:shd w:val="clear" w:color="auto" w:fill="FFFFFF"/>
          </w:rPr>
          <w:t>Federico</w:t>
        </w:r>
      </w:hyperlink>
      <w:r w:rsidRPr="00E4005C">
        <w:rPr>
          <w:rStyle w:val="Hyperlink"/>
          <w:rFonts w:ascii="Times New Roman" w:hAnsi="Times New Roman" w:cs="Times New Roman"/>
          <w:color w:val="000000" w:themeColor="text1"/>
          <w:sz w:val="24"/>
          <w:szCs w:val="24"/>
          <w:u w:val="none"/>
          <w:shd w:val="clear" w:color="auto" w:fill="FFFFFF"/>
        </w:rPr>
        <w:t>, 2017</w:t>
      </w:r>
      <w:r w:rsidRPr="00E4005C">
        <w:rPr>
          <w:rFonts w:ascii="Times New Roman" w:hAnsi="Times New Roman" w:cs="Times New Roman"/>
          <w:color w:val="000000" w:themeColor="text1"/>
          <w:sz w:val="24"/>
          <w:szCs w:val="24"/>
        </w:rPr>
        <w:t xml:space="preserve">). In my experience, I have witnessed the most written information being manipulated by the </w:t>
      </w:r>
      <w:r w:rsidR="000A43D2" w:rsidRPr="00E4005C">
        <w:rPr>
          <w:rFonts w:ascii="Times New Roman" w:hAnsi="Times New Roman" w:cs="Times New Roman"/>
          <w:color w:val="000000" w:themeColor="text1"/>
          <w:sz w:val="24"/>
          <w:szCs w:val="24"/>
        </w:rPr>
        <w:t>health</w:t>
      </w:r>
      <w:r w:rsidRPr="00E4005C">
        <w:rPr>
          <w:rFonts w:ascii="Times New Roman" w:hAnsi="Times New Roman" w:cs="Times New Roman"/>
          <w:color w:val="000000" w:themeColor="text1"/>
          <w:sz w:val="24"/>
          <w:szCs w:val="24"/>
        </w:rPr>
        <w:t xml:space="preserve"> professionals to their advantage. The emergence of electronic tools has come to fix that problem. Although</w:t>
      </w:r>
      <w:r w:rsidR="001A7AB7" w:rsidRPr="00E4005C">
        <w:rPr>
          <w:rFonts w:ascii="Times New Roman" w:hAnsi="Times New Roman" w:cs="Times New Roman"/>
          <w:color w:val="000000" w:themeColor="text1"/>
          <w:sz w:val="24"/>
          <w:szCs w:val="24"/>
        </w:rPr>
        <w:t>,</w:t>
      </w:r>
      <w:r w:rsidRPr="00E4005C">
        <w:rPr>
          <w:rFonts w:ascii="Times New Roman" w:hAnsi="Times New Roman" w:cs="Times New Roman"/>
          <w:color w:val="000000" w:themeColor="text1"/>
          <w:sz w:val="24"/>
          <w:szCs w:val="24"/>
        </w:rPr>
        <w:t xml:space="preserve"> the information provided cannot be manipulated, automated tools can fail. In the case of Mr. Londborg, the electronic system for ordering and prescribing medication was unable to alert that pharmacist and the doctors about the unavailability of the drug. To ensure that automated systems are working well without fault, the management should carry out evaluations consistently and repairs through the IT team to enhance the sufficient flow of information.  </w:t>
      </w:r>
    </w:p>
    <w:p w:rsidR="000A43D2" w:rsidRPr="00E4005C" w:rsidRDefault="000A43D2" w:rsidP="00E4005C">
      <w:pPr>
        <w:spacing w:after="0" w:line="480" w:lineRule="auto"/>
        <w:ind w:firstLine="720"/>
        <w:rPr>
          <w:rFonts w:ascii="Times New Roman" w:hAnsi="Times New Roman" w:cs="Times New Roman"/>
          <w:color w:val="000000" w:themeColor="text1"/>
          <w:sz w:val="24"/>
          <w:szCs w:val="24"/>
        </w:rPr>
      </w:pPr>
    </w:p>
    <w:p w:rsidR="00CE0D78" w:rsidRPr="00E4005C" w:rsidRDefault="00656C9C" w:rsidP="00E4005C">
      <w:pPr>
        <w:spacing w:after="0" w:line="480" w:lineRule="auto"/>
        <w:ind w:firstLine="720"/>
        <w:jc w:val="center"/>
        <w:rPr>
          <w:rFonts w:ascii="Times New Roman" w:hAnsi="Times New Roman" w:cs="Times New Roman"/>
          <w:b/>
          <w:bCs/>
          <w:color w:val="000000" w:themeColor="text1"/>
          <w:sz w:val="24"/>
          <w:szCs w:val="24"/>
        </w:rPr>
      </w:pPr>
      <w:r w:rsidRPr="00E4005C">
        <w:rPr>
          <w:rFonts w:ascii="Times New Roman" w:hAnsi="Times New Roman" w:cs="Times New Roman"/>
          <w:b/>
          <w:bCs/>
          <w:color w:val="000000" w:themeColor="text1"/>
          <w:sz w:val="24"/>
          <w:szCs w:val="24"/>
        </w:rPr>
        <w:lastRenderedPageBreak/>
        <w:t>Christian Worldview</w:t>
      </w:r>
    </w:p>
    <w:p w:rsidR="00CE0D78" w:rsidRPr="00E4005C" w:rsidRDefault="00656C9C" w:rsidP="00E4005C">
      <w:pPr>
        <w:spacing w:after="0" w:line="480" w:lineRule="auto"/>
        <w:ind w:firstLine="720"/>
        <w:rPr>
          <w:rFonts w:ascii="Times New Roman" w:hAnsi="Times New Roman" w:cs="Times New Roman"/>
          <w:color w:val="000000" w:themeColor="text1"/>
          <w:sz w:val="24"/>
          <w:szCs w:val="24"/>
        </w:rPr>
      </w:pPr>
      <w:r w:rsidRPr="00E4005C">
        <w:rPr>
          <w:rFonts w:ascii="Times New Roman" w:hAnsi="Times New Roman" w:cs="Times New Roman"/>
          <w:color w:val="000000" w:themeColor="text1"/>
          <w:sz w:val="24"/>
          <w:szCs w:val="24"/>
        </w:rPr>
        <w:t>Strategic planning to enhance quality health care is an important issue</w:t>
      </w:r>
      <w:r w:rsidR="0044394D">
        <w:rPr>
          <w:rFonts w:ascii="Times New Roman" w:hAnsi="Times New Roman" w:cs="Times New Roman"/>
          <w:color w:val="000000" w:themeColor="text1"/>
          <w:sz w:val="24"/>
          <w:szCs w:val="24"/>
        </w:rPr>
        <w:t xml:space="preserve"> that is related to Christian</w:t>
      </w:r>
      <w:r w:rsidRPr="00E4005C">
        <w:rPr>
          <w:rFonts w:ascii="Times New Roman" w:hAnsi="Times New Roman" w:cs="Times New Roman"/>
          <w:color w:val="000000" w:themeColor="text1"/>
          <w:sz w:val="24"/>
          <w:szCs w:val="24"/>
        </w:rPr>
        <w:t xml:space="preserve"> beliefs. According to the book of Genesis, God created the human being in his image and gave him power over other creatures. God instilled a responsibility that in human beings </w:t>
      </w:r>
      <w:r w:rsidR="00B25EE0" w:rsidRPr="00E4005C">
        <w:rPr>
          <w:rFonts w:ascii="Times New Roman" w:hAnsi="Times New Roman" w:cs="Times New Roman"/>
          <w:color w:val="000000" w:themeColor="text1"/>
          <w:sz w:val="24"/>
          <w:szCs w:val="24"/>
        </w:rPr>
        <w:t>in</w:t>
      </w:r>
      <w:r w:rsidRPr="00E4005C">
        <w:rPr>
          <w:rFonts w:ascii="Times New Roman" w:hAnsi="Times New Roman" w:cs="Times New Roman"/>
          <w:color w:val="000000" w:themeColor="text1"/>
          <w:sz w:val="24"/>
          <w:szCs w:val="24"/>
        </w:rPr>
        <w:t xml:space="preserve"> earth. Human beings are supposed to influence the world positively to be a better place (Cruz &amp; Robinson, 2017). The book of Mathew 6:9-13 explains how Jesus teaches his disciples how to pray. The most crucial section is the phrase "thy kingdom come; thy will be done here on earth as it is in heaven" (</w:t>
      </w:r>
      <w:hyperlink r:id="rId11" w:tooltip="View all posts by Andrew Sumarsono" w:history="1">
        <w:r w:rsidRPr="00E4005C">
          <w:rPr>
            <w:rStyle w:val="Hyperlink"/>
            <w:rFonts w:ascii="Times New Roman" w:hAnsi="Times New Roman" w:cs="Times New Roman"/>
            <w:color w:val="000000" w:themeColor="text1"/>
            <w:spacing w:val="5"/>
            <w:sz w:val="24"/>
            <w:szCs w:val="24"/>
            <w:u w:val="none"/>
          </w:rPr>
          <w:t>Sumarsono</w:t>
        </w:r>
      </w:hyperlink>
      <w:r w:rsidRPr="00E4005C">
        <w:rPr>
          <w:rStyle w:val="author"/>
          <w:rFonts w:ascii="Times New Roman" w:hAnsi="Times New Roman" w:cs="Times New Roman"/>
          <w:caps/>
          <w:color w:val="000000" w:themeColor="text1"/>
          <w:spacing w:val="5"/>
          <w:sz w:val="24"/>
          <w:szCs w:val="24"/>
        </w:rPr>
        <w:t>, 2017)</w:t>
      </w:r>
      <w:r w:rsidRPr="00E4005C">
        <w:rPr>
          <w:rFonts w:ascii="Times New Roman" w:hAnsi="Times New Roman" w:cs="Times New Roman"/>
          <w:color w:val="000000" w:themeColor="text1"/>
          <w:sz w:val="24"/>
          <w:szCs w:val="24"/>
        </w:rPr>
        <w:t>. The prayer shows that as Christians, it is imperative to ensure that the world is influenced by the work of God. In strategic planning in health care, Christian leaders should ensure that their plans in improving quality care are in line with the will of God in making the world a better place for every human being.</w:t>
      </w:r>
    </w:p>
    <w:p w:rsidR="00CE0D78" w:rsidRPr="00E4005C" w:rsidRDefault="00656C9C" w:rsidP="00E4005C">
      <w:pPr>
        <w:spacing w:after="0" w:line="480" w:lineRule="auto"/>
        <w:ind w:firstLine="720"/>
        <w:rPr>
          <w:rFonts w:ascii="Times New Roman" w:hAnsi="Times New Roman" w:cs="Times New Roman"/>
          <w:color w:val="000000" w:themeColor="text1"/>
          <w:sz w:val="24"/>
          <w:szCs w:val="24"/>
        </w:rPr>
      </w:pPr>
      <w:r w:rsidRPr="00E4005C">
        <w:rPr>
          <w:rFonts w:ascii="Times New Roman" w:hAnsi="Times New Roman" w:cs="Times New Roman"/>
          <w:color w:val="000000" w:themeColor="text1"/>
          <w:sz w:val="24"/>
          <w:szCs w:val="24"/>
        </w:rPr>
        <w:t>In Londborg case, the main issue is a communication breakdown. It is the responsibility of the administrator to ensure that communication is enhanced between the health care professionals. The book of Ezra chapter 9 and 10 provides an excellent learning experience regarding strategic planning (Cruz &amp; Robinson, 2017). Analyzing the events that took place, it is sure to break the process of strategic planning into various steps. It is essential to gather all individuals affected by the case from the health care providers to the patient and the family. In evaluating the situation, leaders should be involved. It is essential to ensure motivation for health care professionals to participate in the evaluation process. Ezra tells his people that "</w:t>
      </w:r>
      <w:r w:rsidRPr="00E4005C">
        <w:rPr>
          <w:rStyle w:val="Emphasis"/>
          <w:rFonts w:ascii="Times New Roman" w:hAnsi="Times New Roman" w:cs="Times New Roman"/>
          <w:i w:val="0"/>
          <w:iCs w:val="0"/>
          <w:color w:val="000000" w:themeColor="text1"/>
          <w:sz w:val="24"/>
          <w:szCs w:val="24"/>
          <w:bdr w:val="none" w:sz="0" w:space="0" w:color="auto" w:frame="1"/>
        </w:rPr>
        <w:t>whoever would not come with three days, according to the instructions of the leaders and elders, all his property would be confiscated, and he himself would be separated from the assembly</w:t>
      </w:r>
      <w:r w:rsidRPr="00E4005C">
        <w:rPr>
          <w:rFonts w:ascii="Times New Roman" w:hAnsi="Times New Roman" w:cs="Times New Roman"/>
          <w:color w:val="000000" w:themeColor="text1"/>
          <w:sz w:val="24"/>
          <w:szCs w:val="24"/>
        </w:rPr>
        <w:t xml:space="preserve">" (Cruz &amp; Robinson, 2017). The statement shows that for quality to be ensured in the health care system, </w:t>
      </w:r>
      <w:r w:rsidRPr="00E4005C">
        <w:rPr>
          <w:rFonts w:ascii="Times New Roman" w:hAnsi="Times New Roman" w:cs="Times New Roman"/>
          <w:color w:val="000000" w:themeColor="text1"/>
          <w:sz w:val="24"/>
          <w:szCs w:val="24"/>
        </w:rPr>
        <w:lastRenderedPageBreak/>
        <w:t xml:space="preserve">the administration should give orders and not just leave people to be free in making their decisions. </w:t>
      </w:r>
    </w:p>
    <w:p w:rsidR="000A43D2" w:rsidRPr="00E4005C" w:rsidRDefault="00656C9C" w:rsidP="00E4005C">
      <w:pPr>
        <w:pStyle w:val="meta-author"/>
        <w:shd w:val="clear" w:color="auto" w:fill="FFFFFF"/>
        <w:spacing w:before="0" w:beforeAutospacing="0" w:after="0" w:afterAutospacing="0" w:line="480" w:lineRule="auto"/>
        <w:ind w:firstLine="720"/>
        <w:rPr>
          <w:color w:val="000000" w:themeColor="text1"/>
        </w:rPr>
      </w:pPr>
      <w:r w:rsidRPr="00E4005C">
        <w:rPr>
          <w:color w:val="000000" w:themeColor="text1"/>
        </w:rPr>
        <w:t>The administration should decide the need for strategic planning in solving the error that occurred due to the communication breakdown. The need that Ezra addressed was a sin</w:t>
      </w:r>
      <w:r w:rsidR="002004D2" w:rsidRPr="00E4005C">
        <w:rPr>
          <w:color w:val="000000" w:themeColor="text1"/>
        </w:rPr>
        <w:t xml:space="preserve"> (</w:t>
      </w:r>
      <w:hyperlink r:id="rId12" w:tooltip="View all posts by Andrew Sumarsono" w:history="1">
        <w:r w:rsidR="002004D2" w:rsidRPr="00E4005C">
          <w:rPr>
            <w:rStyle w:val="Hyperlink"/>
            <w:color w:val="000000" w:themeColor="text1"/>
            <w:spacing w:val="5"/>
            <w:u w:val="none"/>
          </w:rPr>
          <w:t>Sumarsono</w:t>
        </w:r>
      </w:hyperlink>
      <w:r w:rsidR="002004D2" w:rsidRPr="00E4005C">
        <w:rPr>
          <w:rStyle w:val="author"/>
          <w:caps/>
          <w:color w:val="000000" w:themeColor="text1"/>
          <w:spacing w:val="5"/>
        </w:rPr>
        <w:t>, 2017</w:t>
      </w:r>
      <w:r w:rsidRPr="00E4005C">
        <w:rPr>
          <w:color w:val="000000" w:themeColor="text1"/>
        </w:rPr>
        <w:t>. Thus, the administrator should consider and address the lack of effective communication, which leads to error in giving of care to Mr. Londborg. The management should provide credit reports to the staff on the problem that needs to be addressed, which was an ineffective flow of information that lead to a medication error. Addressing the goals of the evaluation and strategic planning to improve the quality of health care services is another crucial step. For the administration to meet the goal, it is essential to address the importance of communication among the staff. Ezra identifies the target as a leader and gives people the ultimatum of how the goals were to be met. Identification of obstacles is essential in strategic planning (</w:t>
      </w:r>
      <w:hyperlink r:id="rId13" w:tooltip="View all posts by Andrew Sumarsono" w:history="1">
        <w:r w:rsidRPr="00E4005C">
          <w:rPr>
            <w:rStyle w:val="Hyperlink"/>
            <w:color w:val="000000" w:themeColor="text1"/>
            <w:spacing w:val="5"/>
            <w:u w:val="none"/>
          </w:rPr>
          <w:t>Sumarsono</w:t>
        </w:r>
      </w:hyperlink>
      <w:r w:rsidRPr="00E4005C">
        <w:rPr>
          <w:rStyle w:val="author"/>
          <w:caps/>
          <w:color w:val="000000" w:themeColor="text1"/>
          <w:spacing w:val="5"/>
        </w:rPr>
        <w:t xml:space="preserve">, 2017). </w:t>
      </w:r>
      <w:r w:rsidRPr="00E4005C">
        <w:rPr>
          <w:color w:val="000000" w:themeColor="text1"/>
        </w:rPr>
        <w:t>Ezra explains the barriers that they will face early, which gives them the direction of their plans. In health care, the obstacles to excellent communication include hierarchical differences and failure of technology. The two barriers should be identified early and addressed by the administrators to enhance effective communication.</w:t>
      </w:r>
    </w:p>
    <w:p w:rsidR="00CE0D78" w:rsidRPr="00E4005C" w:rsidRDefault="00656C9C" w:rsidP="00E4005C">
      <w:pPr>
        <w:pStyle w:val="meta-author"/>
        <w:shd w:val="clear" w:color="auto" w:fill="FFFFFF"/>
        <w:spacing w:before="0" w:beforeAutospacing="0" w:after="0" w:afterAutospacing="0" w:line="480" w:lineRule="auto"/>
        <w:ind w:firstLine="720"/>
        <w:rPr>
          <w:color w:val="000000" w:themeColor="text1"/>
        </w:rPr>
      </w:pPr>
      <w:r w:rsidRPr="00E4005C">
        <w:rPr>
          <w:color w:val="000000" w:themeColor="text1"/>
        </w:rPr>
        <w:t>The book of Ezra illustrates that plans and words are not valid if they are not executed</w:t>
      </w:r>
      <w:r w:rsidR="000F741F" w:rsidRPr="00E4005C">
        <w:rPr>
          <w:color w:val="000000" w:themeColor="text1"/>
        </w:rPr>
        <w:t xml:space="preserve"> (Cruz &amp; Robinson, 2017)</w:t>
      </w:r>
      <w:r w:rsidRPr="00E4005C">
        <w:rPr>
          <w:color w:val="000000" w:themeColor="text1"/>
        </w:rPr>
        <w:t>. Thus, the administration in the health care system needs to ensure that the programs are implemented to improve the quality of health care. In the old, testament, the word "shalom" in Hebrew means "wellbeing," which can be translated to health. Thus, it is essential for Christian administrators to ensure that health care that is delivered to people is of excellent quality as the Bible recognizes Christians to be stewards.</w:t>
      </w:r>
    </w:p>
    <w:p w:rsidR="000A43D2" w:rsidRPr="00E4005C" w:rsidRDefault="000A43D2" w:rsidP="00E4005C">
      <w:pPr>
        <w:pStyle w:val="meta-author"/>
        <w:shd w:val="clear" w:color="auto" w:fill="FFFFFF"/>
        <w:spacing w:before="0" w:beforeAutospacing="0" w:after="0" w:afterAutospacing="0" w:line="480" w:lineRule="auto"/>
        <w:ind w:firstLine="720"/>
        <w:rPr>
          <w:color w:val="000000" w:themeColor="text1"/>
        </w:rPr>
      </w:pPr>
    </w:p>
    <w:p w:rsidR="00CE0D78" w:rsidRPr="00E4005C" w:rsidRDefault="00656C9C" w:rsidP="00E4005C">
      <w:pPr>
        <w:pStyle w:val="meta-author"/>
        <w:shd w:val="clear" w:color="auto" w:fill="FFFFFF"/>
        <w:spacing w:line="480" w:lineRule="auto"/>
        <w:jc w:val="center"/>
        <w:rPr>
          <w:color w:val="000000" w:themeColor="text1"/>
        </w:rPr>
      </w:pPr>
      <w:r w:rsidRPr="00E4005C">
        <w:rPr>
          <w:color w:val="000000" w:themeColor="text1"/>
        </w:rPr>
        <w:lastRenderedPageBreak/>
        <w:t>References</w:t>
      </w:r>
    </w:p>
    <w:p w:rsidR="00CE0D78" w:rsidRPr="00E4005C" w:rsidRDefault="00656C9C" w:rsidP="00E4005C">
      <w:pPr>
        <w:spacing w:after="0" w:line="480" w:lineRule="auto"/>
        <w:ind w:left="720" w:hanging="720"/>
        <w:rPr>
          <w:rFonts w:ascii="Times New Roman" w:hAnsi="Times New Roman" w:cs="Times New Roman"/>
          <w:color w:val="000000" w:themeColor="text1"/>
          <w:sz w:val="24"/>
          <w:szCs w:val="24"/>
          <w:shd w:val="clear" w:color="auto" w:fill="FFFFFF"/>
        </w:rPr>
      </w:pPr>
      <w:r w:rsidRPr="00E4005C">
        <w:rPr>
          <w:rFonts w:ascii="Times New Roman" w:hAnsi="Times New Roman" w:cs="Times New Roman"/>
          <w:color w:val="000000" w:themeColor="text1"/>
          <w:sz w:val="24"/>
          <w:szCs w:val="24"/>
          <w:shd w:val="clear" w:color="auto" w:fill="FFFFFF"/>
        </w:rPr>
        <w:t>Almodaimegh, H., Alfehaid, L., Alsuhebany, N., Bustami, R., Alharbi, S., Alkatheri, A., &amp;Albekairy, A. (2017). Awareness of venous thromboembolism and thromboprophylaxis among hospitalized patients: a cross-sectional study. </w:t>
      </w:r>
      <w:r w:rsidRPr="00E4005C">
        <w:rPr>
          <w:rFonts w:ascii="Times New Roman" w:hAnsi="Times New Roman" w:cs="Times New Roman"/>
          <w:i/>
          <w:iCs/>
          <w:color w:val="000000" w:themeColor="text1"/>
          <w:sz w:val="24"/>
          <w:szCs w:val="24"/>
          <w:shd w:val="clear" w:color="auto" w:fill="FFFFFF"/>
        </w:rPr>
        <w:t>Thrombosis Journal</w:t>
      </w:r>
      <w:r w:rsidRPr="00E4005C">
        <w:rPr>
          <w:rFonts w:ascii="Times New Roman" w:hAnsi="Times New Roman" w:cs="Times New Roman"/>
          <w:color w:val="000000" w:themeColor="text1"/>
          <w:sz w:val="24"/>
          <w:szCs w:val="24"/>
          <w:shd w:val="clear" w:color="auto" w:fill="FFFFFF"/>
        </w:rPr>
        <w:t>, </w:t>
      </w:r>
      <w:r w:rsidRPr="00E4005C">
        <w:rPr>
          <w:rFonts w:ascii="Times New Roman" w:hAnsi="Times New Roman" w:cs="Times New Roman"/>
          <w:i/>
          <w:iCs/>
          <w:color w:val="000000" w:themeColor="text1"/>
          <w:sz w:val="24"/>
          <w:szCs w:val="24"/>
          <w:shd w:val="clear" w:color="auto" w:fill="FFFFFF"/>
        </w:rPr>
        <w:t>15</w:t>
      </w:r>
      <w:r w:rsidRPr="00E4005C">
        <w:rPr>
          <w:rFonts w:ascii="Times New Roman" w:hAnsi="Times New Roman" w:cs="Times New Roman"/>
          <w:color w:val="000000" w:themeColor="text1"/>
          <w:sz w:val="24"/>
          <w:szCs w:val="24"/>
          <w:shd w:val="clear" w:color="auto" w:fill="FFFFFF"/>
        </w:rPr>
        <w:t>(1). DOI: 10.1186/s12959-017-0144-2</w:t>
      </w:r>
    </w:p>
    <w:p w:rsidR="00CE0D78" w:rsidRPr="00E4005C" w:rsidRDefault="00656C9C" w:rsidP="00E4005C">
      <w:pPr>
        <w:spacing w:after="0" w:line="480" w:lineRule="auto"/>
        <w:ind w:left="720" w:hanging="720"/>
        <w:rPr>
          <w:rFonts w:ascii="Times New Roman" w:hAnsi="Times New Roman" w:cs="Times New Roman"/>
          <w:color w:val="000000" w:themeColor="text1"/>
          <w:sz w:val="24"/>
          <w:szCs w:val="24"/>
          <w:shd w:val="clear" w:color="auto" w:fill="FFFFFF"/>
        </w:rPr>
      </w:pPr>
      <w:r w:rsidRPr="00E4005C">
        <w:rPr>
          <w:rFonts w:ascii="Times New Roman" w:hAnsi="Times New Roman" w:cs="Times New Roman"/>
          <w:color w:val="000000" w:themeColor="text1"/>
          <w:sz w:val="24"/>
          <w:szCs w:val="24"/>
          <w:shd w:val="clear" w:color="auto" w:fill="FFFFFF"/>
        </w:rPr>
        <w:t xml:space="preserve">Alotaibi, Y. K. &amp; Federico, F. (2017). The impact of health information technology on patient safety. </w:t>
      </w:r>
      <w:r w:rsidRPr="00E4005C">
        <w:rPr>
          <w:rFonts w:ascii="Times New Roman" w:hAnsi="Times New Roman" w:cs="Times New Roman"/>
          <w:i/>
          <w:iCs/>
          <w:color w:val="000000" w:themeColor="text1"/>
          <w:sz w:val="24"/>
          <w:szCs w:val="24"/>
          <w:shd w:val="clear" w:color="auto" w:fill="FFFFFF"/>
        </w:rPr>
        <w:t>Saudi medical journal</w:t>
      </w:r>
      <w:r w:rsidRPr="00E4005C">
        <w:rPr>
          <w:rFonts w:ascii="Times New Roman" w:hAnsi="Times New Roman" w:cs="Times New Roman"/>
          <w:color w:val="000000" w:themeColor="text1"/>
          <w:sz w:val="24"/>
          <w:szCs w:val="24"/>
          <w:shd w:val="clear" w:color="auto" w:fill="FFFFFF"/>
        </w:rPr>
        <w:t>, </w:t>
      </w:r>
      <w:r w:rsidRPr="00E4005C">
        <w:rPr>
          <w:rFonts w:ascii="Times New Roman" w:hAnsi="Times New Roman" w:cs="Times New Roman"/>
          <w:i/>
          <w:iCs/>
          <w:color w:val="000000" w:themeColor="text1"/>
          <w:sz w:val="24"/>
          <w:szCs w:val="24"/>
          <w:shd w:val="clear" w:color="auto" w:fill="FFFFFF"/>
        </w:rPr>
        <w:t>38</w:t>
      </w:r>
      <w:r w:rsidRPr="00E4005C">
        <w:rPr>
          <w:rFonts w:ascii="Times New Roman" w:hAnsi="Times New Roman" w:cs="Times New Roman"/>
          <w:color w:val="000000" w:themeColor="text1"/>
          <w:sz w:val="24"/>
          <w:szCs w:val="24"/>
          <w:shd w:val="clear" w:color="auto" w:fill="FFFFFF"/>
        </w:rPr>
        <w:t xml:space="preserve">(12), 1173–1180. </w:t>
      </w:r>
      <w:hyperlink r:id="rId14" w:history="1">
        <w:r w:rsidRPr="00E4005C">
          <w:rPr>
            <w:rStyle w:val="Hyperlink"/>
            <w:rFonts w:ascii="Times New Roman" w:hAnsi="Times New Roman" w:cs="Times New Roman"/>
            <w:color w:val="000000" w:themeColor="text1"/>
            <w:sz w:val="24"/>
            <w:szCs w:val="24"/>
            <w:u w:val="none"/>
            <w:shd w:val="clear" w:color="auto" w:fill="FFFFFF"/>
          </w:rPr>
          <w:t>https://doi.org/10.15537/smj.2017.12.20631</w:t>
        </w:r>
      </w:hyperlink>
    </w:p>
    <w:p w:rsidR="00CE0D78" w:rsidRPr="00E4005C" w:rsidRDefault="00656C9C" w:rsidP="00E4005C">
      <w:pPr>
        <w:spacing w:after="0" w:line="480" w:lineRule="auto"/>
        <w:ind w:left="720" w:hanging="720"/>
        <w:rPr>
          <w:rFonts w:ascii="Times New Roman" w:hAnsi="Times New Roman" w:cs="Times New Roman"/>
          <w:color w:val="000000" w:themeColor="text1"/>
          <w:sz w:val="24"/>
          <w:szCs w:val="24"/>
          <w:shd w:val="clear" w:color="auto" w:fill="FFFFFF"/>
        </w:rPr>
      </w:pPr>
      <w:r w:rsidRPr="00E4005C">
        <w:rPr>
          <w:rFonts w:ascii="Times New Roman" w:hAnsi="Times New Roman" w:cs="Times New Roman"/>
          <w:color w:val="000000" w:themeColor="text1"/>
          <w:sz w:val="24"/>
          <w:szCs w:val="24"/>
          <w:shd w:val="clear" w:color="auto" w:fill="FFFFFF"/>
        </w:rPr>
        <w:t xml:space="preserve">Cuellar de la Cruz, Y., &amp; Robinson, S. (2017). Answering the call to access quality health care for all using a new model of local community not-for-profit charity clinics: A return to Christ-centered care of the past. </w:t>
      </w:r>
      <w:r w:rsidRPr="00E4005C">
        <w:rPr>
          <w:rFonts w:ascii="Times New Roman" w:hAnsi="Times New Roman" w:cs="Times New Roman"/>
          <w:i/>
          <w:iCs/>
          <w:color w:val="000000" w:themeColor="text1"/>
          <w:sz w:val="24"/>
          <w:szCs w:val="24"/>
          <w:shd w:val="clear" w:color="auto" w:fill="FFFFFF"/>
        </w:rPr>
        <w:t>The Linacre Quarterly</w:t>
      </w:r>
      <w:r w:rsidRPr="00E4005C">
        <w:rPr>
          <w:rFonts w:ascii="Times New Roman" w:hAnsi="Times New Roman" w:cs="Times New Roman"/>
          <w:color w:val="000000" w:themeColor="text1"/>
          <w:sz w:val="24"/>
          <w:szCs w:val="24"/>
          <w:shd w:val="clear" w:color="auto" w:fill="FFFFFF"/>
        </w:rPr>
        <w:t>, </w:t>
      </w:r>
      <w:r w:rsidRPr="00E4005C">
        <w:rPr>
          <w:rFonts w:ascii="Times New Roman" w:hAnsi="Times New Roman" w:cs="Times New Roman"/>
          <w:i/>
          <w:iCs/>
          <w:color w:val="000000" w:themeColor="text1"/>
          <w:sz w:val="24"/>
          <w:szCs w:val="24"/>
          <w:shd w:val="clear" w:color="auto" w:fill="FFFFFF"/>
        </w:rPr>
        <w:t>84</w:t>
      </w:r>
      <w:r w:rsidRPr="00E4005C">
        <w:rPr>
          <w:rFonts w:ascii="Times New Roman" w:hAnsi="Times New Roman" w:cs="Times New Roman"/>
          <w:color w:val="000000" w:themeColor="text1"/>
          <w:sz w:val="24"/>
          <w:szCs w:val="24"/>
          <w:shd w:val="clear" w:color="auto" w:fill="FFFFFF"/>
        </w:rPr>
        <w:t>(1), 44–56. https://doi.org/10.1080/00243639.2016.1274631</w:t>
      </w:r>
    </w:p>
    <w:p w:rsidR="00CE0D78" w:rsidRPr="00E4005C" w:rsidRDefault="00656C9C" w:rsidP="00E4005C">
      <w:pPr>
        <w:spacing w:after="0" w:line="480" w:lineRule="auto"/>
        <w:ind w:left="720" w:hanging="720"/>
        <w:rPr>
          <w:rFonts w:ascii="Times New Roman" w:hAnsi="Times New Roman" w:cs="Times New Roman"/>
          <w:color w:val="000000" w:themeColor="text1"/>
          <w:sz w:val="24"/>
          <w:szCs w:val="24"/>
          <w:shd w:val="clear" w:color="auto" w:fill="FFFFFF"/>
        </w:rPr>
      </w:pPr>
      <w:r w:rsidRPr="00E4005C">
        <w:rPr>
          <w:rFonts w:ascii="Times New Roman" w:hAnsi="Times New Roman" w:cs="Times New Roman"/>
          <w:color w:val="000000" w:themeColor="text1"/>
          <w:sz w:val="24"/>
          <w:szCs w:val="24"/>
          <w:shd w:val="clear" w:color="auto" w:fill="FFFFFF"/>
        </w:rPr>
        <w:t>Kim, M., Coiera, E., &amp;Magrabi, F. (2016). Problems with health information technology and their effects on care delivery and patient outcomes: a systematic review. </w:t>
      </w:r>
      <w:r w:rsidRPr="00E4005C">
        <w:rPr>
          <w:rFonts w:ascii="Times New Roman" w:hAnsi="Times New Roman" w:cs="Times New Roman"/>
          <w:i/>
          <w:iCs/>
          <w:color w:val="000000" w:themeColor="text1"/>
          <w:sz w:val="24"/>
          <w:szCs w:val="24"/>
          <w:shd w:val="clear" w:color="auto" w:fill="FFFFFF"/>
        </w:rPr>
        <w:t xml:space="preserve">Journal </w:t>
      </w:r>
      <w:r w:rsidR="000A43D2" w:rsidRPr="00E4005C">
        <w:rPr>
          <w:rFonts w:ascii="Times New Roman" w:hAnsi="Times New Roman" w:cs="Times New Roman"/>
          <w:i/>
          <w:iCs/>
          <w:color w:val="000000" w:themeColor="text1"/>
          <w:sz w:val="24"/>
          <w:szCs w:val="24"/>
          <w:shd w:val="clear" w:color="auto" w:fill="FFFFFF"/>
        </w:rPr>
        <w:t>of</w:t>
      </w:r>
      <w:r w:rsidRPr="00E4005C">
        <w:rPr>
          <w:rFonts w:ascii="Times New Roman" w:hAnsi="Times New Roman" w:cs="Times New Roman"/>
          <w:i/>
          <w:iCs/>
          <w:color w:val="000000" w:themeColor="text1"/>
          <w:sz w:val="24"/>
          <w:szCs w:val="24"/>
          <w:shd w:val="clear" w:color="auto" w:fill="FFFFFF"/>
        </w:rPr>
        <w:t xml:space="preserve"> The American Medical Informatics Association</w:t>
      </w:r>
      <w:r w:rsidRPr="00E4005C">
        <w:rPr>
          <w:rFonts w:ascii="Times New Roman" w:hAnsi="Times New Roman" w:cs="Times New Roman"/>
          <w:color w:val="000000" w:themeColor="text1"/>
          <w:sz w:val="24"/>
          <w:szCs w:val="24"/>
          <w:shd w:val="clear" w:color="auto" w:fill="FFFFFF"/>
        </w:rPr>
        <w:t>, ocw154. DOI: 10.1093/jamia/ocw154</w:t>
      </w:r>
    </w:p>
    <w:p w:rsidR="00CE0D78" w:rsidRPr="00E4005C" w:rsidRDefault="00656C9C" w:rsidP="00E4005C">
      <w:pPr>
        <w:spacing w:after="0" w:line="480" w:lineRule="auto"/>
        <w:ind w:left="720" w:hanging="720"/>
        <w:rPr>
          <w:rFonts w:ascii="Times New Roman" w:hAnsi="Times New Roman" w:cs="Times New Roman"/>
          <w:color w:val="000000" w:themeColor="text1"/>
          <w:sz w:val="24"/>
          <w:szCs w:val="24"/>
          <w:shd w:val="clear" w:color="auto" w:fill="FFFFFF"/>
        </w:rPr>
      </w:pPr>
      <w:r w:rsidRPr="00E4005C">
        <w:rPr>
          <w:rFonts w:ascii="Times New Roman" w:hAnsi="Times New Roman" w:cs="Times New Roman"/>
          <w:color w:val="000000" w:themeColor="text1"/>
          <w:sz w:val="24"/>
          <w:szCs w:val="24"/>
          <w:shd w:val="clear" w:color="auto" w:fill="FFFFFF"/>
        </w:rPr>
        <w:t xml:space="preserve">Lagasse, J. (2018). Poor communication between doctors and nurses can lead to costly mistakes. Retrieved 25 February 2020, from </w:t>
      </w:r>
      <w:hyperlink r:id="rId15" w:history="1">
        <w:r w:rsidRPr="00E4005C">
          <w:rPr>
            <w:rStyle w:val="Hyperlink"/>
            <w:rFonts w:ascii="Times New Roman" w:hAnsi="Times New Roman" w:cs="Times New Roman"/>
            <w:color w:val="000000" w:themeColor="text1"/>
            <w:sz w:val="24"/>
            <w:szCs w:val="24"/>
            <w:u w:val="none"/>
            <w:shd w:val="clear" w:color="auto" w:fill="FFFFFF"/>
          </w:rPr>
          <w:t>https://www.healthcarefinancenews.com/news/poor-communication-between-doctors-and-nurses-can-lead-costly-mistakes</w:t>
        </w:r>
      </w:hyperlink>
    </w:p>
    <w:p w:rsidR="00CE0D78" w:rsidRPr="00E4005C" w:rsidRDefault="00656C9C" w:rsidP="00E4005C">
      <w:pPr>
        <w:spacing w:after="0" w:line="480" w:lineRule="auto"/>
        <w:ind w:left="720" w:hanging="720"/>
        <w:rPr>
          <w:rFonts w:ascii="Times New Roman" w:hAnsi="Times New Roman" w:cs="Times New Roman"/>
          <w:color w:val="000000" w:themeColor="text1"/>
          <w:sz w:val="24"/>
          <w:szCs w:val="24"/>
          <w:shd w:val="clear" w:color="auto" w:fill="FFFFFF"/>
        </w:rPr>
      </w:pPr>
      <w:r w:rsidRPr="00E4005C">
        <w:rPr>
          <w:rFonts w:ascii="Times New Roman" w:hAnsi="Times New Roman" w:cs="Times New Roman"/>
          <w:color w:val="000000" w:themeColor="text1"/>
          <w:sz w:val="24"/>
          <w:szCs w:val="24"/>
          <w:shd w:val="clear" w:color="auto" w:fill="FFFFFF"/>
        </w:rPr>
        <w:t>Phuong, J., Penm, J., Chaar, B., Oldfield, L., &amp; Moles, R. (2019). The impacts of medication shortages on patient outcomes: A scoping review. </w:t>
      </w:r>
      <w:r w:rsidRPr="00E4005C">
        <w:rPr>
          <w:rFonts w:ascii="Times New Roman" w:hAnsi="Times New Roman" w:cs="Times New Roman"/>
          <w:i/>
          <w:iCs/>
          <w:color w:val="000000" w:themeColor="text1"/>
          <w:sz w:val="24"/>
          <w:szCs w:val="24"/>
          <w:shd w:val="clear" w:color="auto" w:fill="FFFFFF"/>
        </w:rPr>
        <w:t>PLOS ONE</w:t>
      </w:r>
      <w:r w:rsidRPr="00E4005C">
        <w:rPr>
          <w:rFonts w:ascii="Times New Roman" w:hAnsi="Times New Roman" w:cs="Times New Roman"/>
          <w:color w:val="000000" w:themeColor="text1"/>
          <w:sz w:val="24"/>
          <w:szCs w:val="24"/>
          <w:shd w:val="clear" w:color="auto" w:fill="FFFFFF"/>
        </w:rPr>
        <w:t>, </w:t>
      </w:r>
      <w:r w:rsidRPr="00E4005C">
        <w:rPr>
          <w:rFonts w:ascii="Times New Roman" w:hAnsi="Times New Roman" w:cs="Times New Roman"/>
          <w:i/>
          <w:iCs/>
          <w:color w:val="000000" w:themeColor="text1"/>
          <w:sz w:val="24"/>
          <w:szCs w:val="24"/>
          <w:shd w:val="clear" w:color="auto" w:fill="FFFFFF"/>
        </w:rPr>
        <w:t>14</w:t>
      </w:r>
      <w:r w:rsidRPr="00E4005C">
        <w:rPr>
          <w:rFonts w:ascii="Times New Roman" w:hAnsi="Times New Roman" w:cs="Times New Roman"/>
          <w:color w:val="000000" w:themeColor="text1"/>
          <w:sz w:val="24"/>
          <w:szCs w:val="24"/>
          <w:shd w:val="clear" w:color="auto" w:fill="FFFFFF"/>
        </w:rPr>
        <w:t>(5), e0215837. DOI: 10.1371/journal.pone.0215837</w:t>
      </w:r>
    </w:p>
    <w:p w:rsidR="00CE0D78" w:rsidRPr="00E4005C" w:rsidRDefault="00656C9C" w:rsidP="00E4005C">
      <w:pPr>
        <w:spacing w:after="0" w:line="480" w:lineRule="auto"/>
        <w:ind w:left="720" w:hanging="720"/>
        <w:rPr>
          <w:rFonts w:ascii="Times New Roman" w:hAnsi="Times New Roman" w:cs="Times New Roman"/>
          <w:color w:val="000000" w:themeColor="text1"/>
          <w:sz w:val="24"/>
          <w:szCs w:val="24"/>
          <w:shd w:val="clear" w:color="auto" w:fill="FFFFFF"/>
        </w:rPr>
      </w:pPr>
      <w:r w:rsidRPr="00E4005C">
        <w:rPr>
          <w:rFonts w:ascii="Times New Roman" w:hAnsi="Times New Roman" w:cs="Times New Roman"/>
          <w:color w:val="000000" w:themeColor="text1"/>
          <w:sz w:val="24"/>
          <w:szCs w:val="24"/>
          <w:shd w:val="clear" w:color="auto" w:fill="FFFFFF"/>
        </w:rPr>
        <w:t>Rosen, M. A., DiazGranados, D., Dietz, A. S., Benishek, L. E., Thompson, D., Pronovost, P. J., &amp; Weaver, S. J. (2018). Teamwork in healthcare: Key discoveries enabling safer, high-</w:t>
      </w:r>
      <w:r w:rsidRPr="00E4005C">
        <w:rPr>
          <w:rFonts w:ascii="Times New Roman" w:hAnsi="Times New Roman" w:cs="Times New Roman"/>
          <w:color w:val="000000" w:themeColor="text1"/>
          <w:sz w:val="24"/>
          <w:szCs w:val="24"/>
          <w:shd w:val="clear" w:color="auto" w:fill="FFFFFF"/>
        </w:rPr>
        <w:lastRenderedPageBreak/>
        <w:t>quality care. </w:t>
      </w:r>
      <w:r w:rsidRPr="00E4005C">
        <w:rPr>
          <w:rFonts w:ascii="Times New Roman" w:hAnsi="Times New Roman" w:cs="Times New Roman"/>
          <w:i/>
          <w:iCs/>
          <w:color w:val="000000" w:themeColor="text1"/>
          <w:sz w:val="24"/>
          <w:szCs w:val="24"/>
          <w:shd w:val="clear" w:color="auto" w:fill="FFFFFF"/>
        </w:rPr>
        <w:t>The American psychologist</w:t>
      </w:r>
      <w:r w:rsidRPr="00E4005C">
        <w:rPr>
          <w:rFonts w:ascii="Times New Roman" w:hAnsi="Times New Roman" w:cs="Times New Roman"/>
          <w:color w:val="000000" w:themeColor="text1"/>
          <w:sz w:val="24"/>
          <w:szCs w:val="24"/>
          <w:shd w:val="clear" w:color="auto" w:fill="FFFFFF"/>
        </w:rPr>
        <w:t>, </w:t>
      </w:r>
      <w:r w:rsidRPr="00E4005C">
        <w:rPr>
          <w:rFonts w:ascii="Times New Roman" w:hAnsi="Times New Roman" w:cs="Times New Roman"/>
          <w:i/>
          <w:iCs/>
          <w:color w:val="000000" w:themeColor="text1"/>
          <w:sz w:val="24"/>
          <w:szCs w:val="24"/>
          <w:shd w:val="clear" w:color="auto" w:fill="FFFFFF"/>
        </w:rPr>
        <w:t>73</w:t>
      </w:r>
      <w:r w:rsidRPr="00E4005C">
        <w:rPr>
          <w:rFonts w:ascii="Times New Roman" w:hAnsi="Times New Roman" w:cs="Times New Roman"/>
          <w:color w:val="000000" w:themeColor="text1"/>
          <w:sz w:val="24"/>
          <w:szCs w:val="24"/>
          <w:shd w:val="clear" w:color="auto" w:fill="FFFFFF"/>
        </w:rPr>
        <w:t xml:space="preserve">(4), 433–450. </w:t>
      </w:r>
      <w:hyperlink r:id="rId16" w:history="1">
        <w:r w:rsidRPr="00E4005C">
          <w:rPr>
            <w:rStyle w:val="Hyperlink"/>
            <w:rFonts w:ascii="Times New Roman" w:hAnsi="Times New Roman" w:cs="Times New Roman"/>
            <w:color w:val="000000" w:themeColor="text1"/>
            <w:sz w:val="24"/>
            <w:szCs w:val="24"/>
            <w:u w:val="none"/>
            <w:shd w:val="clear" w:color="auto" w:fill="FFFFFF"/>
          </w:rPr>
          <w:t>https://doi.org/10.1037/amp0000298</w:t>
        </w:r>
      </w:hyperlink>
    </w:p>
    <w:p w:rsidR="00CE0D78" w:rsidRPr="00E4005C" w:rsidRDefault="00656C9C" w:rsidP="00E4005C">
      <w:pPr>
        <w:spacing w:after="0" w:line="480" w:lineRule="auto"/>
        <w:ind w:left="720" w:hanging="720"/>
        <w:rPr>
          <w:rFonts w:ascii="Times New Roman" w:hAnsi="Times New Roman" w:cs="Times New Roman"/>
          <w:color w:val="000000" w:themeColor="text1"/>
          <w:sz w:val="24"/>
          <w:szCs w:val="24"/>
          <w:shd w:val="clear" w:color="auto" w:fill="FFFFFF"/>
        </w:rPr>
      </w:pPr>
      <w:r w:rsidRPr="00E4005C">
        <w:rPr>
          <w:rFonts w:ascii="Times New Roman" w:hAnsi="Times New Roman" w:cs="Times New Roman"/>
          <w:color w:val="000000" w:themeColor="text1"/>
          <w:sz w:val="24"/>
          <w:szCs w:val="24"/>
          <w:shd w:val="clear" w:color="auto" w:fill="FFFFFF"/>
        </w:rPr>
        <w:t xml:space="preserve">Shitu, Z., Aung, M., Hassan, I., &amp; Aung, T. (2018). Avoiding Medication Errors through Effective Communication in Healthcare Environment. Retrieved 25 February 2020, from </w:t>
      </w:r>
      <w:hyperlink r:id="rId17" w:history="1">
        <w:r w:rsidRPr="00E4005C">
          <w:rPr>
            <w:rStyle w:val="Hyperlink"/>
            <w:rFonts w:ascii="Times New Roman" w:hAnsi="Times New Roman" w:cs="Times New Roman"/>
            <w:color w:val="000000" w:themeColor="text1"/>
            <w:sz w:val="24"/>
            <w:szCs w:val="24"/>
            <w:u w:val="none"/>
            <w:shd w:val="clear" w:color="auto" w:fill="FFFFFF"/>
          </w:rPr>
          <w:t>https://www.researchgate.net/publication/322791769_Avoiding_Medication_Errors_through_Effective_Communication_in_Healthcare_Environment</w:t>
        </w:r>
      </w:hyperlink>
    </w:p>
    <w:p w:rsidR="00CE0D78" w:rsidRPr="00E4005C" w:rsidRDefault="00656C9C" w:rsidP="00E4005C">
      <w:pPr>
        <w:spacing w:after="0" w:line="480" w:lineRule="auto"/>
        <w:ind w:left="720" w:hanging="720"/>
        <w:rPr>
          <w:rFonts w:ascii="Times New Roman" w:hAnsi="Times New Roman" w:cs="Times New Roman"/>
          <w:color w:val="000000" w:themeColor="text1"/>
          <w:sz w:val="24"/>
          <w:szCs w:val="24"/>
          <w:shd w:val="clear" w:color="auto" w:fill="FFFFFF"/>
        </w:rPr>
      </w:pPr>
      <w:r w:rsidRPr="00E4005C">
        <w:rPr>
          <w:rFonts w:ascii="Times New Roman" w:hAnsi="Times New Roman" w:cs="Times New Roman"/>
          <w:color w:val="000000" w:themeColor="text1"/>
          <w:sz w:val="24"/>
          <w:szCs w:val="24"/>
          <w:shd w:val="clear" w:color="auto" w:fill="FFFFFF"/>
        </w:rPr>
        <w:t xml:space="preserve">Sumarsono, A. (2017). Why Health Care Is a Christian Issue | RELEVANT Magazine. Retrieved 25 February 2020, from </w:t>
      </w:r>
      <w:hyperlink r:id="rId18" w:history="1">
        <w:r w:rsidRPr="00E4005C">
          <w:rPr>
            <w:rStyle w:val="Hyperlink"/>
            <w:rFonts w:ascii="Times New Roman" w:hAnsi="Times New Roman" w:cs="Times New Roman"/>
            <w:color w:val="000000" w:themeColor="text1"/>
            <w:sz w:val="24"/>
            <w:szCs w:val="24"/>
            <w:u w:val="none"/>
            <w:shd w:val="clear" w:color="auto" w:fill="FFFFFF"/>
          </w:rPr>
          <w:t>https://relevantmagazine.com/current/why-health-care-is-a-christian-issue/</w:t>
        </w:r>
      </w:hyperlink>
    </w:p>
    <w:p w:rsidR="00CE0D78" w:rsidRPr="00E4005C" w:rsidRDefault="00656C9C" w:rsidP="00E4005C">
      <w:pPr>
        <w:spacing w:after="0" w:line="480" w:lineRule="auto"/>
        <w:ind w:left="720" w:hanging="720"/>
        <w:rPr>
          <w:rFonts w:ascii="Times New Roman" w:hAnsi="Times New Roman" w:cs="Times New Roman"/>
          <w:color w:val="000000" w:themeColor="text1"/>
          <w:sz w:val="24"/>
          <w:szCs w:val="24"/>
          <w:shd w:val="clear" w:color="auto" w:fill="FFFFFF"/>
        </w:rPr>
      </w:pPr>
      <w:r w:rsidRPr="00E4005C">
        <w:rPr>
          <w:rFonts w:ascii="Times New Roman" w:hAnsi="Times New Roman" w:cs="Times New Roman"/>
          <w:color w:val="000000" w:themeColor="text1"/>
          <w:sz w:val="24"/>
          <w:szCs w:val="24"/>
          <w:shd w:val="clear" w:color="auto" w:fill="FFFFFF"/>
        </w:rPr>
        <w:t xml:space="preserve">Tigard, D. (2020). Taking the blame: appropriate responses to medical error. Retrieved 25 February 2020, from </w:t>
      </w:r>
      <w:hyperlink r:id="rId19" w:history="1">
        <w:r w:rsidRPr="00E4005C">
          <w:rPr>
            <w:rStyle w:val="Hyperlink"/>
            <w:rFonts w:ascii="Times New Roman" w:hAnsi="Times New Roman" w:cs="Times New Roman"/>
            <w:color w:val="000000" w:themeColor="text1"/>
            <w:sz w:val="24"/>
            <w:szCs w:val="24"/>
            <w:u w:val="none"/>
            <w:shd w:val="clear" w:color="auto" w:fill="FFFFFF"/>
          </w:rPr>
          <w:t>https://jme.bmj.com/content/45/2/101</w:t>
        </w:r>
      </w:hyperlink>
    </w:p>
    <w:p w:rsidR="00CE0D78" w:rsidRPr="00E4005C" w:rsidRDefault="00656C9C" w:rsidP="00E4005C">
      <w:pPr>
        <w:spacing w:after="0" w:line="480" w:lineRule="auto"/>
        <w:ind w:left="720" w:hanging="720"/>
        <w:rPr>
          <w:rFonts w:ascii="Times New Roman" w:hAnsi="Times New Roman" w:cs="Times New Roman"/>
          <w:color w:val="000000" w:themeColor="text1"/>
          <w:sz w:val="24"/>
          <w:szCs w:val="24"/>
          <w:shd w:val="clear" w:color="auto" w:fill="FFFFFF"/>
        </w:rPr>
      </w:pPr>
      <w:r w:rsidRPr="00E4005C">
        <w:rPr>
          <w:rFonts w:ascii="Times New Roman" w:hAnsi="Times New Roman" w:cs="Times New Roman"/>
          <w:color w:val="000000" w:themeColor="text1"/>
          <w:sz w:val="24"/>
          <w:szCs w:val="24"/>
          <w:shd w:val="clear" w:color="auto" w:fill="FFFFFF"/>
        </w:rPr>
        <w:t>Vermeir, P., Vandijck, D., Degroote, S., Peleman, R., Verhaeghe, R., Mortier, E., Hallaert, G., Van Daele, S., Buylaert, W., &amp;Vogelaers, D. (2015). Communication in healthcare: a narrative review of the literature and practical recommendations. </w:t>
      </w:r>
      <w:r w:rsidRPr="00E4005C">
        <w:rPr>
          <w:rFonts w:ascii="Times New Roman" w:hAnsi="Times New Roman" w:cs="Times New Roman"/>
          <w:i/>
          <w:iCs/>
          <w:color w:val="000000" w:themeColor="text1"/>
          <w:sz w:val="24"/>
          <w:szCs w:val="24"/>
          <w:shd w:val="clear" w:color="auto" w:fill="FFFFFF"/>
        </w:rPr>
        <w:t>International journal of clinical practice</w:t>
      </w:r>
      <w:r w:rsidRPr="00E4005C">
        <w:rPr>
          <w:rFonts w:ascii="Times New Roman" w:hAnsi="Times New Roman" w:cs="Times New Roman"/>
          <w:color w:val="000000" w:themeColor="text1"/>
          <w:sz w:val="24"/>
          <w:szCs w:val="24"/>
          <w:shd w:val="clear" w:color="auto" w:fill="FFFFFF"/>
        </w:rPr>
        <w:t>, </w:t>
      </w:r>
      <w:r w:rsidRPr="00E4005C">
        <w:rPr>
          <w:rFonts w:ascii="Times New Roman" w:hAnsi="Times New Roman" w:cs="Times New Roman"/>
          <w:i/>
          <w:iCs/>
          <w:color w:val="000000" w:themeColor="text1"/>
          <w:sz w:val="24"/>
          <w:szCs w:val="24"/>
          <w:shd w:val="clear" w:color="auto" w:fill="FFFFFF"/>
        </w:rPr>
        <w:t>69</w:t>
      </w:r>
      <w:r w:rsidRPr="00E4005C">
        <w:rPr>
          <w:rFonts w:ascii="Times New Roman" w:hAnsi="Times New Roman" w:cs="Times New Roman"/>
          <w:color w:val="000000" w:themeColor="text1"/>
          <w:sz w:val="24"/>
          <w:szCs w:val="24"/>
          <w:shd w:val="clear" w:color="auto" w:fill="FFFFFF"/>
        </w:rPr>
        <w:t xml:space="preserve">(11), 1257–1267. </w:t>
      </w:r>
      <w:hyperlink r:id="rId20" w:history="1">
        <w:r w:rsidRPr="00E4005C">
          <w:rPr>
            <w:rStyle w:val="Hyperlink"/>
            <w:rFonts w:ascii="Times New Roman" w:hAnsi="Times New Roman" w:cs="Times New Roman"/>
            <w:color w:val="000000" w:themeColor="text1"/>
            <w:sz w:val="24"/>
            <w:szCs w:val="24"/>
            <w:u w:val="none"/>
            <w:shd w:val="clear" w:color="auto" w:fill="FFFFFF"/>
          </w:rPr>
          <w:t>https://doi.org/10.1111/ijcp.12686</w:t>
        </w:r>
      </w:hyperlink>
    </w:p>
    <w:p w:rsidR="00CE0D78" w:rsidRPr="00E4005C" w:rsidRDefault="00656C9C" w:rsidP="00E4005C">
      <w:pPr>
        <w:spacing w:after="0" w:line="480" w:lineRule="auto"/>
        <w:ind w:left="720" w:hanging="720"/>
        <w:rPr>
          <w:rFonts w:ascii="Times New Roman" w:hAnsi="Times New Roman" w:cs="Times New Roman"/>
          <w:color w:val="000000" w:themeColor="text1"/>
          <w:sz w:val="24"/>
          <w:szCs w:val="24"/>
          <w:shd w:val="clear" w:color="auto" w:fill="FFFFFF"/>
        </w:rPr>
      </w:pPr>
      <w:bookmarkStart w:id="0" w:name="_GoBack"/>
      <w:bookmarkEnd w:id="0"/>
      <w:r w:rsidRPr="00E4005C">
        <w:rPr>
          <w:rFonts w:ascii="Times New Roman" w:hAnsi="Times New Roman" w:cs="Times New Roman"/>
          <w:color w:val="000000" w:themeColor="text1"/>
          <w:sz w:val="24"/>
          <w:szCs w:val="24"/>
          <w:shd w:val="clear" w:color="auto" w:fill="FFFFFF"/>
        </w:rPr>
        <w:t xml:space="preserve">WHO. Low-quality healthcare is increasing the burden of illness and health costs globally. (2018). Retrieved 25 February 2020, from </w:t>
      </w:r>
      <w:hyperlink r:id="rId21" w:history="1">
        <w:r w:rsidRPr="00E4005C">
          <w:rPr>
            <w:rStyle w:val="Hyperlink"/>
            <w:rFonts w:ascii="Times New Roman" w:hAnsi="Times New Roman" w:cs="Times New Roman"/>
            <w:color w:val="000000" w:themeColor="text1"/>
            <w:sz w:val="24"/>
            <w:szCs w:val="24"/>
            <w:u w:val="none"/>
            <w:shd w:val="clear" w:color="auto" w:fill="FFFFFF"/>
          </w:rPr>
          <w:t>https://www.who.int/news-room/detail/05-07-2018-low-quality-healthcare-is-increasing-the-burden-of-illness-and-health-costs-globally</w:t>
        </w:r>
      </w:hyperlink>
    </w:p>
    <w:p w:rsidR="00CE0D78" w:rsidRPr="00E4005C" w:rsidRDefault="00656C9C" w:rsidP="00E4005C">
      <w:pPr>
        <w:spacing w:after="0" w:line="480" w:lineRule="auto"/>
        <w:ind w:left="720" w:hanging="720"/>
        <w:rPr>
          <w:rFonts w:ascii="Times New Roman" w:hAnsi="Times New Roman" w:cs="Times New Roman"/>
          <w:color w:val="000000" w:themeColor="text1"/>
          <w:sz w:val="24"/>
          <w:szCs w:val="24"/>
          <w:shd w:val="clear" w:color="auto" w:fill="FFFFFF"/>
        </w:rPr>
      </w:pPr>
      <w:r w:rsidRPr="00E4005C">
        <w:rPr>
          <w:rFonts w:ascii="Times New Roman" w:hAnsi="Times New Roman" w:cs="Times New Roman"/>
          <w:color w:val="000000" w:themeColor="text1"/>
          <w:sz w:val="24"/>
          <w:szCs w:val="24"/>
          <w:shd w:val="clear" w:color="auto" w:fill="FFFFFF"/>
        </w:rPr>
        <w:t>Zulekha Saleem, L. (2014). A Medical Error: To Disclose or Not to Disclose. </w:t>
      </w:r>
      <w:r w:rsidRPr="00E4005C">
        <w:rPr>
          <w:rFonts w:ascii="Times New Roman" w:hAnsi="Times New Roman" w:cs="Times New Roman"/>
          <w:i/>
          <w:iCs/>
          <w:color w:val="000000" w:themeColor="text1"/>
          <w:sz w:val="24"/>
          <w:szCs w:val="24"/>
          <w:shd w:val="clear" w:color="auto" w:fill="FFFFFF"/>
        </w:rPr>
        <w:t xml:space="preserve">Journal </w:t>
      </w:r>
      <w:r w:rsidR="000A43D2" w:rsidRPr="00E4005C">
        <w:rPr>
          <w:rFonts w:ascii="Times New Roman" w:hAnsi="Times New Roman" w:cs="Times New Roman"/>
          <w:i/>
          <w:iCs/>
          <w:color w:val="000000" w:themeColor="text1"/>
          <w:sz w:val="24"/>
          <w:szCs w:val="24"/>
          <w:shd w:val="clear" w:color="auto" w:fill="FFFFFF"/>
        </w:rPr>
        <w:t>of</w:t>
      </w:r>
      <w:r w:rsidRPr="00E4005C">
        <w:rPr>
          <w:rFonts w:ascii="Times New Roman" w:hAnsi="Times New Roman" w:cs="Times New Roman"/>
          <w:i/>
          <w:iCs/>
          <w:color w:val="000000" w:themeColor="text1"/>
          <w:sz w:val="24"/>
          <w:szCs w:val="24"/>
          <w:shd w:val="clear" w:color="auto" w:fill="FFFFFF"/>
        </w:rPr>
        <w:t xml:space="preserve"> Clinical Research &amp; Bioethics</w:t>
      </w:r>
      <w:r w:rsidRPr="00E4005C">
        <w:rPr>
          <w:rFonts w:ascii="Times New Roman" w:hAnsi="Times New Roman" w:cs="Times New Roman"/>
          <w:color w:val="000000" w:themeColor="text1"/>
          <w:sz w:val="24"/>
          <w:szCs w:val="24"/>
          <w:shd w:val="clear" w:color="auto" w:fill="FFFFFF"/>
        </w:rPr>
        <w:t>, </w:t>
      </w:r>
      <w:r w:rsidRPr="00E4005C">
        <w:rPr>
          <w:rFonts w:ascii="Times New Roman" w:hAnsi="Times New Roman" w:cs="Times New Roman"/>
          <w:i/>
          <w:iCs/>
          <w:color w:val="000000" w:themeColor="text1"/>
          <w:sz w:val="24"/>
          <w:szCs w:val="24"/>
          <w:shd w:val="clear" w:color="auto" w:fill="FFFFFF"/>
        </w:rPr>
        <w:t>05</w:t>
      </w:r>
      <w:r w:rsidRPr="00E4005C">
        <w:rPr>
          <w:rFonts w:ascii="Times New Roman" w:hAnsi="Times New Roman" w:cs="Times New Roman"/>
          <w:color w:val="000000" w:themeColor="text1"/>
          <w:sz w:val="24"/>
          <w:szCs w:val="24"/>
          <w:shd w:val="clear" w:color="auto" w:fill="FFFFFF"/>
        </w:rPr>
        <w:t>(02). DOI: 10.4172/2155-9627.1000174</w:t>
      </w:r>
    </w:p>
    <w:sectPr w:rsidR="00CE0D78" w:rsidRPr="00E4005C" w:rsidSect="00CE0D78">
      <w:headerReference w:type="default" r:id="rId22"/>
      <w:headerReference w:type="first" r:id="rId23"/>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60EC0" w:rsidRDefault="00C60EC0">
      <w:pPr>
        <w:spacing w:after="0" w:line="240" w:lineRule="auto"/>
      </w:pPr>
      <w:r>
        <w:separator/>
      </w:r>
    </w:p>
  </w:endnote>
  <w:endnote w:type="continuationSeparator" w:id="1">
    <w:p w:rsidR="00C60EC0" w:rsidRDefault="00C60EC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60EC0" w:rsidRDefault="00C60EC0">
      <w:pPr>
        <w:spacing w:after="0" w:line="240" w:lineRule="auto"/>
      </w:pPr>
      <w:r>
        <w:separator/>
      </w:r>
    </w:p>
  </w:footnote>
  <w:footnote w:type="continuationSeparator" w:id="1">
    <w:p w:rsidR="00C60EC0" w:rsidRDefault="00C60EC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D78" w:rsidRPr="00CE0D78" w:rsidRDefault="00656C9C" w:rsidP="00CE0D78">
    <w:pPr>
      <w:pStyle w:val="Header"/>
      <w:rPr>
        <w:rFonts w:ascii="Times New Roman" w:hAnsi="Times New Roman" w:cs="Times New Roman"/>
        <w:sz w:val="24"/>
        <w:szCs w:val="24"/>
      </w:rPr>
    </w:pPr>
    <w:r w:rsidRPr="00CE0D78">
      <w:rPr>
        <w:rFonts w:ascii="Times New Roman" w:hAnsi="Times New Roman" w:cs="Times New Roman"/>
        <w:sz w:val="24"/>
        <w:szCs w:val="24"/>
      </w:rPr>
      <w:t xml:space="preserve">CASE STUDY ANALYSIS    </w:t>
    </w:r>
    <w:r w:rsidR="00E4005C">
      <w:rPr>
        <w:rFonts w:ascii="Times New Roman" w:hAnsi="Times New Roman" w:cs="Times New Roman"/>
        <w:sz w:val="24"/>
        <w:szCs w:val="24"/>
      </w:rPr>
      <w:t xml:space="preserve">                                                                                               </w:t>
    </w:r>
    <w:r w:rsidRPr="00CE0D78">
      <w:rPr>
        <w:rFonts w:ascii="Times New Roman" w:hAnsi="Times New Roman" w:cs="Times New Roman"/>
        <w:sz w:val="24"/>
        <w:szCs w:val="24"/>
      </w:rPr>
      <w:t xml:space="preserve">  </w:t>
    </w:r>
    <w:sdt>
      <w:sdtPr>
        <w:rPr>
          <w:rFonts w:ascii="Times New Roman" w:hAnsi="Times New Roman" w:cs="Times New Roman"/>
          <w:sz w:val="24"/>
          <w:szCs w:val="24"/>
        </w:rPr>
        <w:id w:val="859473295"/>
        <w:docPartObj>
          <w:docPartGallery w:val="Page Numbers (Top of Page)"/>
          <w:docPartUnique/>
        </w:docPartObj>
      </w:sdtPr>
      <w:sdtEndPr>
        <w:rPr>
          <w:noProof/>
        </w:rPr>
      </w:sdtEndPr>
      <w:sdtContent>
        <w:r w:rsidR="00CD592C" w:rsidRPr="00CE0D78">
          <w:rPr>
            <w:rFonts w:ascii="Times New Roman" w:hAnsi="Times New Roman" w:cs="Times New Roman"/>
            <w:sz w:val="24"/>
            <w:szCs w:val="24"/>
          </w:rPr>
          <w:fldChar w:fldCharType="begin"/>
        </w:r>
        <w:r w:rsidRPr="00CE0D78">
          <w:rPr>
            <w:rFonts w:ascii="Times New Roman" w:hAnsi="Times New Roman" w:cs="Times New Roman"/>
            <w:sz w:val="24"/>
            <w:szCs w:val="24"/>
          </w:rPr>
          <w:instrText xml:space="preserve"> PAGE   \* MERGEFORMAT </w:instrText>
        </w:r>
        <w:r w:rsidR="00CD592C" w:rsidRPr="00CE0D78">
          <w:rPr>
            <w:rFonts w:ascii="Times New Roman" w:hAnsi="Times New Roman" w:cs="Times New Roman"/>
            <w:sz w:val="24"/>
            <w:szCs w:val="24"/>
          </w:rPr>
          <w:fldChar w:fldCharType="separate"/>
        </w:r>
        <w:r w:rsidR="00827A1B">
          <w:rPr>
            <w:rFonts w:ascii="Times New Roman" w:hAnsi="Times New Roman" w:cs="Times New Roman"/>
            <w:noProof/>
            <w:sz w:val="24"/>
            <w:szCs w:val="24"/>
          </w:rPr>
          <w:t>12</w:t>
        </w:r>
        <w:r w:rsidR="00CD592C" w:rsidRPr="00CE0D78">
          <w:rPr>
            <w:rFonts w:ascii="Times New Roman" w:hAnsi="Times New Roman" w:cs="Times New Roman"/>
            <w:noProof/>
            <w:sz w:val="24"/>
            <w:szCs w:val="24"/>
          </w:rPr>
          <w:fldChar w:fldCharType="end"/>
        </w:r>
      </w:sdtContent>
    </w:sdt>
  </w:p>
  <w:p w:rsidR="00CE0D78" w:rsidRDefault="00CE0D78"/>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D78" w:rsidRPr="00CE0D78" w:rsidRDefault="00656C9C" w:rsidP="00CE0D78">
    <w:pPr>
      <w:pStyle w:val="Header"/>
      <w:rPr>
        <w:rFonts w:ascii="Times New Roman" w:hAnsi="Times New Roman" w:cs="Times New Roman"/>
        <w:sz w:val="24"/>
        <w:szCs w:val="24"/>
      </w:rPr>
    </w:pPr>
    <w:r w:rsidRPr="00CE0D78">
      <w:rPr>
        <w:rFonts w:ascii="Times New Roman" w:hAnsi="Times New Roman" w:cs="Times New Roman"/>
        <w:sz w:val="24"/>
        <w:szCs w:val="24"/>
      </w:rPr>
      <w:t>Running head: CASE STUDY ANALYSIS</w:t>
    </w:r>
    <w:sdt>
      <w:sdtPr>
        <w:rPr>
          <w:rFonts w:ascii="Times New Roman" w:hAnsi="Times New Roman" w:cs="Times New Roman"/>
          <w:sz w:val="24"/>
          <w:szCs w:val="24"/>
        </w:rPr>
        <w:id w:val="1595359284"/>
        <w:docPartObj>
          <w:docPartGallery w:val="Page Numbers (Top of Page)"/>
          <w:docPartUnique/>
        </w:docPartObj>
      </w:sdtPr>
      <w:sdtEndPr>
        <w:rPr>
          <w:noProof/>
        </w:rPr>
      </w:sdtEndPr>
      <w:sdtContent>
        <w:r w:rsidR="00E4005C">
          <w:rPr>
            <w:rFonts w:ascii="Times New Roman" w:hAnsi="Times New Roman" w:cs="Times New Roman"/>
            <w:sz w:val="24"/>
            <w:szCs w:val="24"/>
          </w:rPr>
          <w:t xml:space="preserve">                                                                             </w:t>
        </w:r>
        <w:r w:rsidR="00CD592C" w:rsidRPr="00CE0D78">
          <w:rPr>
            <w:rFonts w:ascii="Times New Roman" w:hAnsi="Times New Roman" w:cs="Times New Roman"/>
            <w:sz w:val="24"/>
            <w:szCs w:val="24"/>
          </w:rPr>
          <w:fldChar w:fldCharType="begin"/>
        </w:r>
        <w:r w:rsidRPr="00CE0D78">
          <w:rPr>
            <w:rFonts w:ascii="Times New Roman" w:hAnsi="Times New Roman" w:cs="Times New Roman"/>
            <w:sz w:val="24"/>
            <w:szCs w:val="24"/>
          </w:rPr>
          <w:instrText xml:space="preserve"> PAGE   \* MERGEFORMAT </w:instrText>
        </w:r>
        <w:r w:rsidR="00CD592C" w:rsidRPr="00CE0D78">
          <w:rPr>
            <w:rFonts w:ascii="Times New Roman" w:hAnsi="Times New Roman" w:cs="Times New Roman"/>
            <w:sz w:val="24"/>
            <w:szCs w:val="24"/>
          </w:rPr>
          <w:fldChar w:fldCharType="separate"/>
        </w:r>
        <w:r w:rsidR="00827A1B">
          <w:rPr>
            <w:rFonts w:ascii="Times New Roman" w:hAnsi="Times New Roman" w:cs="Times New Roman"/>
            <w:noProof/>
            <w:sz w:val="24"/>
            <w:szCs w:val="24"/>
          </w:rPr>
          <w:t>1</w:t>
        </w:r>
        <w:r w:rsidR="00CD592C" w:rsidRPr="00CE0D78">
          <w:rPr>
            <w:rFonts w:ascii="Times New Roman" w:hAnsi="Times New Roman" w:cs="Times New Roman"/>
            <w:noProof/>
            <w:sz w:val="24"/>
            <w:szCs w:val="24"/>
          </w:rPr>
          <w:fldChar w:fldCharType="end"/>
        </w:r>
      </w:sdtContent>
    </w:sdt>
  </w:p>
  <w:p w:rsidR="00CE0D78" w:rsidRDefault="00CE0D7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E0D78"/>
    <w:rsid w:val="00073DE1"/>
    <w:rsid w:val="000A43D2"/>
    <w:rsid w:val="000F741F"/>
    <w:rsid w:val="00190F4C"/>
    <w:rsid w:val="001A7AB7"/>
    <w:rsid w:val="002004D2"/>
    <w:rsid w:val="002B006A"/>
    <w:rsid w:val="00330F14"/>
    <w:rsid w:val="0036206D"/>
    <w:rsid w:val="0044394D"/>
    <w:rsid w:val="005C5C61"/>
    <w:rsid w:val="0063434F"/>
    <w:rsid w:val="00656C9C"/>
    <w:rsid w:val="00827A1B"/>
    <w:rsid w:val="008C4F15"/>
    <w:rsid w:val="0095501A"/>
    <w:rsid w:val="00A457F1"/>
    <w:rsid w:val="00B25EE0"/>
    <w:rsid w:val="00B33B2A"/>
    <w:rsid w:val="00B7043D"/>
    <w:rsid w:val="00B800BB"/>
    <w:rsid w:val="00C60EC0"/>
    <w:rsid w:val="00CD592C"/>
    <w:rsid w:val="00CE0D78"/>
    <w:rsid w:val="00D73FBE"/>
    <w:rsid w:val="00D73FD7"/>
    <w:rsid w:val="00E4005C"/>
    <w:rsid w:val="00F5451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0D7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E0D78"/>
    <w:rPr>
      <w:color w:val="0000FF"/>
      <w:u w:val="single"/>
    </w:rPr>
  </w:style>
  <w:style w:type="character" w:styleId="Emphasis">
    <w:name w:val="Emphasis"/>
    <w:basedOn w:val="DefaultParagraphFont"/>
    <w:uiPriority w:val="20"/>
    <w:qFormat/>
    <w:rsid w:val="00CE0D78"/>
    <w:rPr>
      <w:i/>
      <w:iCs/>
    </w:rPr>
  </w:style>
  <w:style w:type="paragraph" w:customStyle="1" w:styleId="meta-author">
    <w:name w:val="meta-author"/>
    <w:basedOn w:val="Normal"/>
    <w:rsid w:val="00CE0D7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uthor">
    <w:name w:val="author"/>
    <w:basedOn w:val="DefaultParagraphFont"/>
    <w:rsid w:val="00CE0D78"/>
  </w:style>
  <w:style w:type="paragraph" w:styleId="Header">
    <w:name w:val="header"/>
    <w:basedOn w:val="Normal"/>
    <w:link w:val="HeaderChar"/>
    <w:uiPriority w:val="99"/>
    <w:unhideWhenUsed/>
    <w:rsid w:val="00CE0D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0D78"/>
  </w:style>
  <w:style w:type="paragraph" w:styleId="Footer">
    <w:name w:val="footer"/>
    <w:basedOn w:val="Normal"/>
    <w:link w:val="FooterChar"/>
    <w:uiPriority w:val="99"/>
    <w:unhideWhenUsed/>
    <w:rsid w:val="00CE0D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0D78"/>
  </w:style>
  <w:style w:type="character" w:styleId="FollowedHyperlink">
    <w:name w:val="FollowedHyperlink"/>
    <w:basedOn w:val="DefaultParagraphFont"/>
    <w:uiPriority w:val="99"/>
    <w:semiHidden/>
    <w:unhideWhenUsed/>
    <w:rsid w:val="00E4005C"/>
    <w:rPr>
      <w:color w:val="954F72"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levantmagazine.com/author/andrewsumarsono/" TargetMode="External"/><Relationship Id="rId13" Type="http://schemas.openxmlformats.org/officeDocument/2006/relationships/hyperlink" Target="https://relevantmagazine.com/author/andrewsumarsono/" TargetMode="External"/><Relationship Id="rId18" Type="http://schemas.openxmlformats.org/officeDocument/2006/relationships/hyperlink" Target="https://relevantmagazine.com/current/why-health-care-is-a-christian-issue/" TargetMode="External"/><Relationship Id="rId3" Type="http://schemas.openxmlformats.org/officeDocument/2006/relationships/webSettings" Target="webSettings.xml"/><Relationship Id="rId21" Type="http://schemas.openxmlformats.org/officeDocument/2006/relationships/hyperlink" Target="https://www.who.int/news-room/detail/05-07-2018-low-quality-healthcare-is-increasing-the-burden-of-illness-and-health-costs-globally" TargetMode="External"/><Relationship Id="rId7" Type="http://schemas.openxmlformats.org/officeDocument/2006/relationships/hyperlink" Target="https://www.ncbi.nlm.nih.gov/pubmed/?term=Federico%20F%5BAuthor%5D&amp;cauthor=true&amp;cauthor_uid=29209664" TargetMode="External"/><Relationship Id="rId12" Type="http://schemas.openxmlformats.org/officeDocument/2006/relationships/hyperlink" Target="https://relevantmagazine.com/author/andrewsumarsono/" TargetMode="External"/><Relationship Id="rId17" Type="http://schemas.openxmlformats.org/officeDocument/2006/relationships/hyperlink" Target="https://www.researchgate.net/publication/322791769_Avoiding_Medication_Errors_through_Effective_Communication_in_Healthcare_Environment"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doi.org/10.1037/amp0000298" TargetMode="External"/><Relationship Id="rId20" Type="http://schemas.openxmlformats.org/officeDocument/2006/relationships/hyperlink" Target="https://doi.org/10.1111/ijcp.12686" TargetMode="External"/><Relationship Id="rId1" Type="http://schemas.openxmlformats.org/officeDocument/2006/relationships/styles" Target="styles.xml"/><Relationship Id="rId6" Type="http://schemas.openxmlformats.org/officeDocument/2006/relationships/hyperlink" Target="https://www.ncbi.nlm.nih.gov/pubmed/?term=Alotaibi%20YK%5BAuthor%5D&amp;cauthor=true&amp;cauthor_uid=29209664" TargetMode="External"/><Relationship Id="rId11" Type="http://schemas.openxmlformats.org/officeDocument/2006/relationships/hyperlink" Target="https://relevantmagazine.com/author/andrewsumarsono/"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www.healthcarefinancenews.com/news/poor-communication-between-doctors-and-nurses-can-lead-costly-mistakes" TargetMode="External"/><Relationship Id="rId23" Type="http://schemas.openxmlformats.org/officeDocument/2006/relationships/header" Target="header2.xml"/><Relationship Id="rId10" Type="http://schemas.openxmlformats.org/officeDocument/2006/relationships/hyperlink" Target="https://www.ncbi.nlm.nih.gov/pubmed/?term=Federico%20F%5BAuthor%5D&amp;cauthor=true&amp;cauthor_uid=29209664" TargetMode="External"/><Relationship Id="rId19" Type="http://schemas.openxmlformats.org/officeDocument/2006/relationships/hyperlink" Target="https://jme.bmj.com/content/45/2/101" TargetMode="External"/><Relationship Id="rId4" Type="http://schemas.openxmlformats.org/officeDocument/2006/relationships/footnotes" Target="footnotes.xml"/><Relationship Id="rId9" Type="http://schemas.openxmlformats.org/officeDocument/2006/relationships/hyperlink" Target="https://www.ncbi.nlm.nih.gov/pubmed/?term=Alotaibi%20YK%5BAuthor%5D&amp;cauthor=true&amp;cauthor_uid=29209664" TargetMode="External"/><Relationship Id="rId14" Type="http://schemas.openxmlformats.org/officeDocument/2006/relationships/hyperlink" Target="https://doi.org/10.15537/smj.2017.12.20631"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3741</Words>
  <Characters>21325</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harrison maina</dc:creator>
  <cp:lastModifiedBy>ADM</cp:lastModifiedBy>
  <cp:revision>2</cp:revision>
  <dcterms:created xsi:type="dcterms:W3CDTF">2020-02-25T16:45:00Z</dcterms:created>
  <dcterms:modified xsi:type="dcterms:W3CDTF">2020-02-25T16:45:00Z</dcterms:modified>
</cp:coreProperties>
</file>